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18E2E">
      <w:pPr>
        <w:spacing w:line="240" w:lineRule="atLeast"/>
        <w:jc w:val="center"/>
        <w:rPr>
          <w:rFonts w:eastAsia="黑体"/>
          <w:sz w:val="32"/>
          <w:szCs w:val="32"/>
        </w:rPr>
      </w:pPr>
      <w:r>
        <w:rPr>
          <w:rFonts w:hint="eastAsia" w:eastAsia="黑体"/>
          <w:sz w:val="32"/>
          <w:szCs w:val="32"/>
        </w:rPr>
        <w:t>江苏安全技术职业学院</w:t>
      </w:r>
    </w:p>
    <w:p w14:paraId="22285C6B">
      <w:pPr>
        <w:spacing w:line="240" w:lineRule="atLeast"/>
        <w:jc w:val="center"/>
        <w:rPr>
          <w:rFonts w:eastAsia="黑体"/>
          <w:sz w:val="36"/>
          <w:szCs w:val="36"/>
        </w:rPr>
      </w:pPr>
      <w:r>
        <w:rPr>
          <w:rFonts w:hint="eastAsia" w:eastAsia="黑体"/>
          <w:sz w:val="36"/>
          <w:szCs w:val="36"/>
        </w:rPr>
        <w:t>三年制高职</w:t>
      </w:r>
      <w:r>
        <w:rPr>
          <w:rFonts w:hint="eastAsia" w:eastAsia="黑体"/>
          <w:sz w:val="36"/>
          <w:szCs w:val="36"/>
          <w:lang w:val="en-US" w:eastAsia="zh-CN"/>
        </w:rPr>
        <w:t>智能安防运营管理</w:t>
      </w:r>
      <w:r>
        <w:rPr>
          <w:rFonts w:hint="eastAsia" w:eastAsia="黑体"/>
          <w:sz w:val="36"/>
          <w:szCs w:val="36"/>
        </w:rPr>
        <w:t>专业人才培养方案（</w:t>
      </w:r>
      <w:r>
        <w:rPr>
          <w:rFonts w:eastAsia="黑体"/>
          <w:sz w:val="36"/>
          <w:szCs w:val="36"/>
        </w:rPr>
        <w:t>20</w:t>
      </w:r>
      <w:r>
        <w:rPr>
          <w:rFonts w:hint="eastAsia" w:eastAsia="黑体"/>
          <w:sz w:val="36"/>
          <w:szCs w:val="36"/>
        </w:rPr>
        <w:t>2</w:t>
      </w:r>
      <w:r>
        <w:rPr>
          <w:rFonts w:eastAsia="黑体"/>
          <w:sz w:val="36"/>
          <w:szCs w:val="36"/>
        </w:rPr>
        <w:t>4</w:t>
      </w:r>
      <w:r>
        <w:rPr>
          <w:rFonts w:hint="eastAsia" w:eastAsia="黑体"/>
          <w:sz w:val="36"/>
          <w:szCs w:val="36"/>
        </w:rPr>
        <w:t>版）</w:t>
      </w:r>
    </w:p>
    <w:p w14:paraId="7EFF7719">
      <w:pPr>
        <w:pStyle w:val="13"/>
        <w:spacing w:before="50"/>
        <w:ind w:firstLine="588" w:firstLineChars="196"/>
        <w:rPr>
          <w:rFonts w:ascii="宋体" w:hAnsi="宋体"/>
          <w:b/>
          <w:sz w:val="28"/>
          <w:szCs w:val="28"/>
        </w:rPr>
      </w:pPr>
      <w:r>
        <w:rPr>
          <w:rFonts w:hint="eastAsia" w:ascii="黑体" w:hAnsi="黑体" w:eastAsia="黑体"/>
          <w:sz w:val="30"/>
          <w:szCs w:val="30"/>
        </w:rPr>
        <w:t>一、专业名称及代码</w:t>
      </w:r>
    </w:p>
    <w:p w14:paraId="57D001B4">
      <w:pPr>
        <w:widowControl/>
        <w:spacing w:line="240" w:lineRule="atLeas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智能安防运营管理  580703</w:t>
      </w:r>
    </w:p>
    <w:p w14:paraId="055E722C">
      <w:pPr>
        <w:pStyle w:val="13"/>
        <w:spacing w:before="50"/>
        <w:ind w:firstLine="588" w:firstLineChars="196"/>
        <w:rPr>
          <w:rFonts w:ascii="黑体" w:hAnsi="黑体" w:eastAsia="黑体"/>
          <w:sz w:val="30"/>
          <w:szCs w:val="30"/>
        </w:rPr>
      </w:pPr>
      <w:r>
        <w:rPr>
          <w:rFonts w:hint="eastAsia" w:ascii="黑体" w:hAnsi="黑体" w:eastAsia="黑体"/>
          <w:sz w:val="30"/>
          <w:szCs w:val="30"/>
        </w:rPr>
        <w:t>二、入学要求</w:t>
      </w:r>
    </w:p>
    <w:p w14:paraId="134EC4AC">
      <w:pPr>
        <w:widowControl/>
        <w:spacing w:line="240" w:lineRule="atLeas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普通高级中学毕业</w:t>
      </w:r>
      <w:r>
        <w:rPr>
          <w:rFonts w:ascii="仿宋_GB2312" w:hAnsi="Times New Roman" w:eastAsia="仿宋_GB2312"/>
          <w:sz w:val="28"/>
          <w:szCs w:val="28"/>
        </w:rPr>
        <w:t>或具有同等学历者</w:t>
      </w:r>
    </w:p>
    <w:p w14:paraId="4FDBC749">
      <w:pPr>
        <w:pStyle w:val="13"/>
        <w:spacing w:before="50"/>
        <w:ind w:firstLine="588" w:firstLineChars="196"/>
        <w:rPr>
          <w:rFonts w:ascii="黑体" w:hAnsi="黑体" w:eastAsia="黑体"/>
          <w:sz w:val="30"/>
          <w:szCs w:val="30"/>
        </w:rPr>
      </w:pPr>
      <w:r>
        <w:rPr>
          <w:rFonts w:hint="eastAsia" w:ascii="黑体" w:hAnsi="黑体" w:eastAsia="黑体"/>
          <w:sz w:val="30"/>
          <w:szCs w:val="30"/>
        </w:rPr>
        <w:t>三、修业年限</w:t>
      </w:r>
    </w:p>
    <w:p w14:paraId="117F48B6">
      <w:pPr>
        <w:widowControl/>
        <w:spacing w:line="240" w:lineRule="atLeas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基本修业年限为全日制3年，凡在三年基本修业年限内不能达到毕业要求的，允许延期完成学业，但最长学业年限不超过6年。</w:t>
      </w:r>
    </w:p>
    <w:p w14:paraId="6A409010">
      <w:pPr>
        <w:pStyle w:val="13"/>
        <w:spacing w:before="50"/>
        <w:ind w:firstLine="588" w:firstLineChars="196"/>
        <w:rPr>
          <w:rFonts w:ascii="黑体" w:hAnsi="黑体" w:eastAsia="黑体"/>
          <w:sz w:val="30"/>
          <w:szCs w:val="30"/>
        </w:rPr>
      </w:pPr>
      <w:r>
        <w:rPr>
          <w:rFonts w:hint="eastAsia" w:ascii="黑体" w:hAnsi="黑体" w:eastAsia="黑体"/>
          <w:sz w:val="30"/>
          <w:szCs w:val="30"/>
        </w:rPr>
        <w:t>四、职业面向</w:t>
      </w:r>
    </w:p>
    <w:p w14:paraId="2B1E20FF">
      <w:pPr>
        <w:tabs>
          <w:tab w:val="left" w:pos="615"/>
        </w:tabs>
        <w:spacing w:line="300" w:lineRule="auto"/>
        <w:ind w:left="851"/>
        <w:jc w:val="center"/>
        <w:rPr>
          <w:rFonts w:hint="eastAsia" w:ascii="仿宋" w:hAnsi="仿宋" w:eastAsia="仿宋"/>
          <w:sz w:val="24"/>
          <w:szCs w:val="24"/>
        </w:rPr>
      </w:pPr>
      <w:r>
        <w:rPr>
          <w:rFonts w:hint="eastAsia" w:ascii="仿宋" w:hAnsi="仿宋" w:eastAsia="仿宋"/>
          <w:sz w:val="24"/>
          <w:szCs w:val="24"/>
        </w:rPr>
        <w:t>表1  智能安防运营管理专业职业面向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1057"/>
        <w:gridCol w:w="846"/>
        <w:gridCol w:w="1686"/>
        <w:gridCol w:w="1616"/>
        <w:gridCol w:w="2407"/>
      </w:tblGrid>
      <w:tr w14:paraId="4486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34" w:type="pct"/>
            <w:vAlign w:val="center"/>
          </w:tcPr>
          <w:p w14:paraId="17FB5953">
            <w:pPr>
              <w:jc w:val="left"/>
              <w:rPr>
                <w:rFonts w:hint="eastAsia" w:ascii="仿宋" w:hAnsi="仿宋" w:eastAsia="仿宋" w:cs="Tahoma"/>
                <w:bCs/>
                <w:kern w:val="0"/>
                <w:szCs w:val="21"/>
              </w:rPr>
            </w:pPr>
            <w:r>
              <w:rPr>
                <w:rFonts w:hint="eastAsia" w:ascii="仿宋" w:hAnsi="仿宋" w:eastAsia="仿宋" w:cs="Tahoma"/>
                <w:bCs/>
                <w:kern w:val="0"/>
                <w:szCs w:val="21"/>
              </w:rPr>
              <w:t>所属专业大类</w:t>
            </w:r>
          </w:p>
        </w:tc>
        <w:tc>
          <w:tcPr>
            <w:tcW w:w="620" w:type="pct"/>
            <w:vAlign w:val="center"/>
          </w:tcPr>
          <w:p w14:paraId="78BA74B6">
            <w:pPr>
              <w:jc w:val="left"/>
              <w:rPr>
                <w:rFonts w:hint="eastAsia" w:ascii="仿宋" w:hAnsi="仿宋" w:eastAsia="仿宋" w:cs="Tahoma"/>
                <w:bCs/>
                <w:kern w:val="0"/>
                <w:szCs w:val="21"/>
              </w:rPr>
            </w:pPr>
            <w:r>
              <w:rPr>
                <w:rFonts w:hint="eastAsia" w:ascii="仿宋" w:hAnsi="仿宋" w:eastAsia="仿宋" w:cs="Tahoma"/>
                <w:bCs/>
                <w:kern w:val="0"/>
                <w:szCs w:val="21"/>
              </w:rPr>
              <w:t>所属专业类</w:t>
            </w:r>
          </w:p>
        </w:tc>
        <w:tc>
          <w:tcPr>
            <w:tcW w:w="496" w:type="pct"/>
            <w:vAlign w:val="center"/>
          </w:tcPr>
          <w:p w14:paraId="1C694E74">
            <w:pPr>
              <w:jc w:val="left"/>
              <w:rPr>
                <w:rFonts w:hint="eastAsia" w:ascii="仿宋" w:hAnsi="仿宋" w:eastAsia="仿宋" w:cs="Tahoma"/>
                <w:bCs/>
                <w:kern w:val="0"/>
                <w:szCs w:val="21"/>
              </w:rPr>
            </w:pPr>
            <w:r>
              <w:rPr>
                <w:rFonts w:hint="eastAsia" w:ascii="仿宋" w:hAnsi="仿宋" w:eastAsia="仿宋" w:cs="Tahoma"/>
                <w:bCs/>
                <w:kern w:val="0"/>
                <w:szCs w:val="21"/>
              </w:rPr>
              <w:t>对应行业</w:t>
            </w:r>
          </w:p>
        </w:tc>
        <w:tc>
          <w:tcPr>
            <w:tcW w:w="989" w:type="pct"/>
            <w:vAlign w:val="center"/>
          </w:tcPr>
          <w:p w14:paraId="28ABDC98">
            <w:pPr>
              <w:jc w:val="left"/>
              <w:rPr>
                <w:rFonts w:hint="eastAsia" w:ascii="仿宋" w:hAnsi="仿宋" w:eastAsia="仿宋" w:cs="Tahoma"/>
                <w:bCs/>
                <w:kern w:val="0"/>
                <w:szCs w:val="21"/>
              </w:rPr>
            </w:pPr>
            <w:r>
              <w:rPr>
                <w:rFonts w:hint="eastAsia" w:ascii="仿宋" w:hAnsi="仿宋" w:eastAsia="仿宋" w:cs="Tahoma"/>
                <w:bCs/>
                <w:kern w:val="0"/>
                <w:szCs w:val="21"/>
              </w:rPr>
              <w:t>主要职业类别</w:t>
            </w:r>
          </w:p>
        </w:tc>
        <w:tc>
          <w:tcPr>
            <w:tcW w:w="948" w:type="pct"/>
            <w:vAlign w:val="center"/>
          </w:tcPr>
          <w:p w14:paraId="16ACC6D8">
            <w:pPr>
              <w:jc w:val="left"/>
              <w:rPr>
                <w:rFonts w:hint="eastAsia" w:ascii="仿宋" w:hAnsi="仿宋" w:eastAsia="仿宋" w:cs="Tahoma"/>
                <w:bCs/>
                <w:kern w:val="0"/>
                <w:szCs w:val="21"/>
              </w:rPr>
            </w:pPr>
            <w:r>
              <w:rPr>
                <w:rFonts w:hint="eastAsia" w:ascii="仿宋" w:hAnsi="仿宋" w:eastAsia="仿宋" w:cs="Tahoma"/>
                <w:bCs/>
                <w:kern w:val="0"/>
                <w:szCs w:val="21"/>
              </w:rPr>
              <w:t>主要岗位类别</w:t>
            </w:r>
          </w:p>
          <w:p w14:paraId="585671DD">
            <w:pPr>
              <w:jc w:val="left"/>
              <w:rPr>
                <w:rFonts w:hint="eastAsia" w:ascii="仿宋" w:hAnsi="仿宋" w:eastAsia="仿宋" w:cs="Tahoma"/>
                <w:bCs/>
                <w:kern w:val="0"/>
                <w:szCs w:val="21"/>
              </w:rPr>
            </w:pPr>
            <w:r>
              <w:rPr>
                <w:rFonts w:hint="eastAsia" w:ascii="仿宋" w:hAnsi="仿宋" w:eastAsia="仿宋" w:cs="Tahoma"/>
                <w:bCs/>
                <w:kern w:val="0"/>
                <w:szCs w:val="21"/>
              </w:rPr>
              <w:t>（或技术领域）</w:t>
            </w:r>
          </w:p>
        </w:tc>
        <w:tc>
          <w:tcPr>
            <w:tcW w:w="1412" w:type="pct"/>
            <w:vAlign w:val="center"/>
          </w:tcPr>
          <w:p w14:paraId="3F9F2034">
            <w:pPr>
              <w:jc w:val="left"/>
              <w:rPr>
                <w:rFonts w:hint="eastAsia" w:ascii="仿宋" w:hAnsi="仿宋" w:eastAsia="仿宋" w:cs="Tahoma"/>
                <w:bCs/>
                <w:kern w:val="0"/>
                <w:szCs w:val="21"/>
              </w:rPr>
            </w:pPr>
            <w:r>
              <w:rPr>
                <w:rFonts w:hint="eastAsia" w:ascii="仿宋" w:hAnsi="仿宋" w:eastAsia="仿宋" w:cs="Tahoma"/>
                <w:bCs/>
                <w:kern w:val="0"/>
                <w:szCs w:val="21"/>
              </w:rPr>
              <w:t>职业技能登记证书或行业企业证书</w:t>
            </w:r>
          </w:p>
        </w:tc>
      </w:tr>
      <w:tr w14:paraId="79A4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534" w:type="pct"/>
            <w:vMerge w:val="restart"/>
            <w:vAlign w:val="center"/>
          </w:tcPr>
          <w:p w14:paraId="17A75BE4">
            <w:pPr>
              <w:jc w:val="left"/>
              <w:rPr>
                <w:rFonts w:hint="eastAsia" w:ascii="仿宋" w:hAnsi="仿宋" w:eastAsia="仿宋" w:cs="Tahoma"/>
                <w:bCs/>
                <w:kern w:val="0"/>
                <w:szCs w:val="21"/>
              </w:rPr>
            </w:pPr>
            <w:r>
              <w:rPr>
                <w:rFonts w:hint="eastAsia" w:ascii="仿宋" w:hAnsi="仿宋" w:eastAsia="仿宋" w:cs="Tahoma"/>
                <w:bCs/>
                <w:kern w:val="0"/>
                <w:szCs w:val="21"/>
              </w:rPr>
              <w:t>公安与司法</w:t>
            </w:r>
          </w:p>
          <w:p w14:paraId="434E1831">
            <w:pPr>
              <w:jc w:val="left"/>
              <w:rPr>
                <w:rFonts w:hint="eastAsia" w:ascii="仿宋" w:hAnsi="仿宋" w:eastAsia="仿宋" w:cs="Tahoma"/>
                <w:bCs/>
                <w:kern w:val="0"/>
                <w:szCs w:val="21"/>
              </w:rPr>
            </w:pPr>
            <w:r>
              <w:rPr>
                <w:rFonts w:hint="eastAsia" w:ascii="仿宋" w:hAnsi="仿宋" w:eastAsia="仿宋" w:cs="Tahoma"/>
                <w:bCs/>
                <w:kern w:val="0"/>
                <w:szCs w:val="21"/>
              </w:rPr>
              <w:t>大类</w:t>
            </w:r>
          </w:p>
          <w:p w14:paraId="7BBB629B">
            <w:pPr>
              <w:jc w:val="left"/>
              <w:rPr>
                <w:rFonts w:hint="eastAsia" w:ascii="仿宋" w:hAnsi="仿宋" w:eastAsia="仿宋" w:cs="Tahoma"/>
                <w:bCs/>
                <w:kern w:val="0"/>
                <w:szCs w:val="21"/>
              </w:rPr>
            </w:pPr>
            <w:r>
              <w:rPr>
                <w:rFonts w:hint="eastAsia" w:ascii="仿宋" w:hAnsi="仿宋" w:eastAsia="仿宋" w:cs="Tahoma"/>
                <w:bCs/>
                <w:kern w:val="0"/>
                <w:szCs w:val="21"/>
              </w:rPr>
              <w:t>（58）</w:t>
            </w:r>
          </w:p>
        </w:tc>
        <w:tc>
          <w:tcPr>
            <w:tcW w:w="620" w:type="pct"/>
            <w:vMerge w:val="restart"/>
            <w:vAlign w:val="center"/>
          </w:tcPr>
          <w:p w14:paraId="2A665E16">
            <w:pPr>
              <w:jc w:val="left"/>
              <w:rPr>
                <w:rFonts w:hint="eastAsia" w:ascii="仿宋" w:hAnsi="仿宋" w:eastAsia="仿宋" w:cs="Tahoma"/>
                <w:bCs/>
                <w:kern w:val="0"/>
                <w:szCs w:val="21"/>
              </w:rPr>
            </w:pPr>
            <w:r>
              <w:rPr>
                <w:rFonts w:hint="eastAsia" w:ascii="仿宋" w:hAnsi="仿宋" w:eastAsia="仿宋" w:cs="Tahoma"/>
                <w:bCs/>
                <w:kern w:val="0"/>
                <w:szCs w:val="21"/>
              </w:rPr>
              <w:t>安全防范类</w:t>
            </w:r>
          </w:p>
          <w:p w14:paraId="656176C2">
            <w:pPr>
              <w:jc w:val="left"/>
              <w:rPr>
                <w:rFonts w:hint="eastAsia" w:ascii="仿宋" w:hAnsi="仿宋" w:eastAsia="仿宋" w:cs="Tahoma"/>
                <w:bCs/>
                <w:kern w:val="0"/>
                <w:szCs w:val="21"/>
              </w:rPr>
            </w:pPr>
            <w:r>
              <w:rPr>
                <w:rFonts w:hint="eastAsia" w:ascii="仿宋" w:hAnsi="仿宋" w:eastAsia="仿宋" w:cs="Tahoma"/>
                <w:bCs/>
                <w:kern w:val="0"/>
                <w:szCs w:val="21"/>
              </w:rPr>
              <w:t>（5807）</w:t>
            </w:r>
          </w:p>
        </w:tc>
        <w:tc>
          <w:tcPr>
            <w:tcW w:w="496" w:type="pct"/>
            <w:vMerge w:val="restart"/>
            <w:vAlign w:val="center"/>
          </w:tcPr>
          <w:p w14:paraId="6578F81F">
            <w:pPr>
              <w:jc w:val="left"/>
              <w:rPr>
                <w:rFonts w:hint="eastAsia" w:ascii="仿宋" w:hAnsi="仿宋" w:eastAsia="仿宋" w:cs="Tahoma"/>
                <w:bCs/>
                <w:kern w:val="0"/>
                <w:szCs w:val="21"/>
              </w:rPr>
            </w:pPr>
            <w:r>
              <w:rPr>
                <w:rFonts w:hint="eastAsia" w:ascii="仿宋" w:hAnsi="仿宋" w:eastAsia="仿宋" w:cs="Tahoma"/>
                <w:bCs/>
                <w:kern w:val="0"/>
                <w:szCs w:val="21"/>
              </w:rPr>
              <w:t>专业技术服务业</w:t>
            </w:r>
          </w:p>
          <w:p w14:paraId="58A600D9">
            <w:pPr>
              <w:jc w:val="left"/>
              <w:rPr>
                <w:rFonts w:hint="eastAsia" w:ascii="仿宋" w:hAnsi="仿宋" w:eastAsia="仿宋" w:cs="Tahoma"/>
                <w:bCs/>
                <w:kern w:val="0"/>
                <w:szCs w:val="21"/>
              </w:rPr>
            </w:pPr>
            <w:r>
              <w:rPr>
                <w:rFonts w:hint="eastAsia" w:ascii="仿宋" w:hAnsi="仿宋" w:eastAsia="仿宋" w:cs="Tahoma"/>
                <w:bCs/>
                <w:kern w:val="0"/>
                <w:szCs w:val="21"/>
              </w:rPr>
              <w:t>（74）</w:t>
            </w:r>
          </w:p>
        </w:tc>
        <w:tc>
          <w:tcPr>
            <w:tcW w:w="989" w:type="pct"/>
            <w:vMerge w:val="restart"/>
            <w:vAlign w:val="center"/>
          </w:tcPr>
          <w:p w14:paraId="1E31A81A">
            <w:pPr>
              <w:jc w:val="left"/>
              <w:rPr>
                <w:rFonts w:hint="eastAsia" w:ascii="仿宋" w:hAnsi="仿宋" w:eastAsia="仿宋" w:cs="Tahoma"/>
                <w:bCs/>
                <w:kern w:val="0"/>
                <w:szCs w:val="21"/>
              </w:rPr>
            </w:pPr>
            <w:r>
              <w:rPr>
                <w:rFonts w:hint="eastAsia" w:ascii="仿宋" w:hAnsi="仿宋" w:eastAsia="仿宋" w:cs="Tahoma"/>
                <w:bCs/>
                <w:kern w:val="0"/>
                <w:szCs w:val="21"/>
              </w:rPr>
              <w:t>1.安全工程技术</w:t>
            </w:r>
          </w:p>
          <w:p w14:paraId="713EF000">
            <w:pPr>
              <w:jc w:val="left"/>
              <w:rPr>
                <w:rFonts w:hint="eastAsia" w:ascii="仿宋" w:hAnsi="仿宋" w:eastAsia="仿宋" w:cs="Tahoma"/>
                <w:bCs/>
                <w:kern w:val="0"/>
                <w:szCs w:val="21"/>
              </w:rPr>
            </w:pPr>
            <w:r>
              <w:rPr>
                <w:rFonts w:hint="eastAsia" w:ascii="仿宋" w:hAnsi="仿宋" w:eastAsia="仿宋" w:cs="Tahoma"/>
                <w:bCs/>
                <w:kern w:val="0"/>
                <w:szCs w:val="21"/>
              </w:rPr>
              <w:t>人员</w:t>
            </w:r>
          </w:p>
          <w:p w14:paraId="746AE500">
            <w:pPr>
              <w:jc w:val="left"/>
              <w:rPr>
                <w:rFonts w:hint="eastAsia" w:ascii="仿宋" w:hAnsi="仿宋" w:eastAsia="仿宋" w:cs="Tahoma"/>
                <w:bCs/>
                <w:kern w:val="0"/>
                <w:szCs w:val="21"/>
              </w:rPr>
            </w:pPr>
            <w:r>
              <w:rPr>
                <w:rFonts w:hint="eastAsia" w:ascii="仿宋" w:hAnsi="仿宋" w:eastAsia="仿宋" w:cs="Tahoma"/>
                <w:bCs/>
                <w:kern w:val="0"/>
                <w:szCs w:val="21"/>
              </w:rPr>
              <w:t>（2-02-28-01）</w:t>
            </w:r>
          </w:p>
          <w:p w14:paraId="19B67224">
            <w:pPr>
              <w:jc w:val="left"/>
              <w:rPr>
                <w:rFonts w:hint="eastAsia" w:ascii="仿宋" w:hAnsi="仿宋" w:eastAsia="仿宋" w:cs="Tahoma"/>
                <w:bCs/>
                <w:kern w:val="0"/>
                <w:szCs w:val="21"/>
              </w:rPr>
            </w:pPr>
            <w:r>
              <w:rPr>
                <w:rFonts w:hint="eastAsia" w:ascii="仿宋" w:hAnsi="仿宋" w:eastAsia="仿宋" w:cs="Tahoma"/>
                <w:bCs/>
                <w:kern w:val="0"/>
                <w:szCs w:val="21"/>
              </w:rPr>
              <w:t>2.智能楼宇管理员</w:t>
            </w:r>
          </w:p>
          <w:p w14:paraId="418F4CE6">
            <w:pPr>
              <w:jc w:val="left"/>
              <w:rPr>
                <w:rFonts w:hint="eastAsia" w:ascii="仿宋" w:hAnsi="仿宋" w:eastAsia="仿宋" w:cs="Tahoma"/>
                <w:bCs/>
                <w:kern w:val="0"/>
                <w:szCs w:val="21"/>
              </w:rPr>
            </w:pPr>
            <w:r>
              <w:rPr>
                <w:rFonts w:hint="eastAsia" w:ascii="仿宋" w:hAnsi="仿宋" w:eastAsia="仿宋" w:cs="Tahoma"/>
                <w:bCs/>
                <w:kern w:val="0"/>
                <w:szCs w:val="21"/>
              </w:rPr>
              <w:t>（4-07-05-03）</w:t>
            </w:r>
          </w:p>
          <w:p w14:paraId="5BC0BCE1">
            <w:pPr>
              <w:jc w:val="left"/>
              <w:rPr>
                <w:rFonts w:hint="eastAsia" w:ascii="仿宋" w:hAnsi="仿宋" w:eastAsia="仿宋" w:cs="Tahoma"/>
                <w:bCs/>
                <w:kern w:val="0"/>
                <w:szCs w:val="21"/>
              </w:rPr>
            </w:pPr>
            <w:r>
              <w:rPr>
                <w:rFonts w:hint="eastAsia" w:ascii="仿宋" w:hAnsi="仿宋" w:eastAsia="仿宋" w:cs="Tahoma"/>
                <w:bCs/>
                <w:kern w:val="0"/>
                <w:szCs w:val="21"/>
              </w:rPr>
              <w:t>3.安全防范系统安装维护员</w:t>
            </w:r>
          </w:p>
          <w:p w14:paraId="028DDA1E">
            <w:pPr>
              <w:jc w:val="left"/>
              <w:rPr>
                <w:rFonts w:hint="eastAsia" w:ascii="仿宋" w:hAnsi="仿宋" w:eastAsia="仿宋" w:cs="Tahoma"/>
                <w:bCs/>
                <w:kern w:val="0"/>
                <w:szCs w:val="21"/>
              </w:rPr>
            </w:pPr>
            <w:r>
              <w:rPr>
                <w:rFonts w:hint="eastAsia" w:ascii="仿宋" w:hAnsi="仿宋" w:eastAsia="仿宋" w:cs="Tahoma"/>
                <w:bCs/>
                <w:kern w:val="0"/>
                <w:szCs w:val="21"/>
              </w:rPr>
              <w:t>（4-07-05-05）</w:t>
            </w:r>
          </w:p>
        </w:tc>
        <w:tc>
          <w:tcPr>
            <w:tcW w:w="948" w:type="pct"/>
            <w:vMerge w:val="restart"/>
            <w:vAlign w:val="center"/>
          </w:tcPr>
          <w:p w14:paraId="015BB666">
            <w:pPr>
              <w:jc w:val="left"/>
              <w:rPr>
                <w:rFonts w:hint="eastAsia" w:ascii="仿宋" w:hAnsi="仿宋" w:eastAsia="仿宋" w:cs="Tahoma"/>
                <w:bCs/>
                <w:kern w:val="0"/>
                <w:szCs w:val="21"/>
              </w:rPr>
            </w:pPr>
            <w:r>
              <w:rPr>
                <w:rFonts w:hint="eastAsia" w:ascii="仿宋" w:hAnsi="仿宋" w:eastAsia="仿宋" w:cs="Tahoma"/>
                <w:bCs/>
                <w:kern w:val="0"/>
                <w:szCs w:val="21"/>
              </w:rPr>
              <w:t>安全防范工程的规划、设计、评估、实施、运维、管理</w:t>
            </w:r>
          </w:p>
        </w:tc>
        <w:tc>
          <w:tcPr>
            <w:tcW w:w="1412" w:type="pct"/>
            <w:tcBorders>
              <w:bottom w:val="single" w:color="auto" w:sz="4" w:space="0"/>
            </w:tcBorders>
            <w:vAlign w:val="center"/>
          </w:tcPr>
          <w:p w14:paraId="16726DF0">
            <w:pPr>
              <w:jc w:val="left"/>
              <w:rPr>
                <w:rFonts w:hint="eastAsia" w:ascii="仿宋" w:hAnsi="仿宋" w:eastAsia="仿宋" w:cs="Tahoma"/>
                <w:bCs/>
                <w:kern w:val="0"/>
                <w:szCs w:val="21"/>
              </w:rPr>
            </w:pPr>
            <w:r>
              <w:rPr>
                <w:rFonts w:hint="eastAsia" w:ascii="仿宋" w:hAnsi="仿宋" w:eastAsia="仿宋" w:cs="Tahoma"/>
                <w:bCs/>
                <w:kern w:val="0"/>
                <w:szCs w:val="21"/>
              </w:rPr>
              <w:t>电工（高级）</w:t>
            </w:r>
          </w:p>
        </w:tc>
      </w:tr>
      <w:tr w14:paraId="4C8D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34" w:type="pct"/>
            <w:vMerge w:val="continue"/>
            <w:vAlign w:val="center"/>
          </w:tcPr>
          <w:p w14:paraId="5C9E38CE">
            <w:pPr>
              <w:jc w:val="left"/>
              <w:rPr>
                <w:rFonts w:hint="eastAsia" w:ascii="仿宋" w:hAnsi="仿宋" w:eastAsia="仿宋" w:cs="Tahoma"/>
                <w:bCs/>
                <w:kern w:val="0"/>
                <w:szCs w:val="21"/>
              </w:rPr>
            </w:pPr>
          </w:p>
        </w:tc>
        <w:tc>
          <w:tcPr>
            <w:tcW w:w="620" w:type="pct"/>
            <w:vMerge w:val="continue"/>
            <w:vAlign w:val="center"/>
          </w:tcPr>
          <w:p w14:paraId="4994C572">
            <w:pPr>
              <w:jc w:val="left"/>
              <w:rPr>
                <w:rFonts w:hint="eastAsia" w:ascii="仿宋" w:hAnsi="仿宋" w:eastAsia="仿宋" w:cs="Tahoma"/>
                <w:bCs/>
                <w:kern w:val="0"/>
                <w:szCs w:val="21"/>
              </w:rPr>
            </w:pPr>
          </w:p>
        </w:tc>
        <w:tc>
          <w:tcPr>
            <w:tcW w:w="496" w:type="pct"/>
            <w:vMerge w:val="continue"/>
            <w:vAlign w:val="center"/>
          </w:tcPr>
          <w:p w14:paraId="52947CD9">
            <w:pPr>
              <w:jc w:val="left"/>
              <w:rPr>
                <w:rFonts w:hint="eastAsia" w:ascii="仿宋" w:hAnsi="仿宋" w:eastAsia="仿宋" w:cs="Tahoma"/>
                <w:bCs/>
                <w:kern w:val="0"/>
                <w:szCs w:val="21"/>
              </w:rPr>
            </w:pPr>
          </w:p>
        </w:tc>
        <w:tc>
          <w:tcPr>
            <w:tcW w:w="989" w:type="pct"/>
            <w:vMerge w:val="continue"/>
            <w:vAlign w:val="center"/>
          </w:tcPr>
          <w:p w14:paraId="6AD843D7">
            <w:pPr>
              <w:jc w:val="left"/>
              <w:rPr>
                <w:rFonts w:hint="eastAsia" w:ascii="仿宋" w:hAnsi="仿宋" w:eastAsia="仿宋" w:cs="Tahoma"/>
                <w:bCs/>
                <w:kern w:val="0"/>
                <w:szCs w:val="21"/>
              </w:rPr>
            </w:pPr>
          </w:p>
        </w:tc>
        <w:tc>
          <w:tcPr>
            <w:tcW w:w="948" w:type="pct"/>
            <w:vMerge w:val="continue"/>
            <w:vAlign w:val="center"/>
          </w:tcPr>
          <w:p w14:paraId="1D6356E3">
            <w:pPr>
              <w:jc w:val="left"/>
              <w:rPr>
                <w:rFonts w:hint="eastAsia" w:ascii="仿宋" w:hAnsi="仿宋" w:eastAsia="仿宋" w:cs="Tahoma"/>
                <w:bCs/>
                <w:kern w:val="0"/>
                <w:szCs w:val="21"/>
              </w:rPr>
            </w:pPr>
          </w:p>
        </w:tc>
        <w:tc>
          <w:tcPr>
            <w:tcW w:w="1412" w:type="pct"/>
            <w:tcBorders>
              <w:top w:val="single" w:color="auto" w:sz="4" w:space="0"/>
              <w:bottom w:val="single" w:color="auto" w:sz="4" w:space="0"/>
            </w:tcBorders>
            <w:vAlign w:val="center"/>
          </w:tcPr>
          <w:p w14:paraId="6A848DA7">
            <w:pPr>
              <w:jc w:val="left"/>
              <w:rPr>
                <w:rFonts w:hint="eastAsia" w:ascii="仿宋" w:hAnsi="仿宋" w:eastAsia="仿宋" w:cs="Tahoma"/>
                <w:bCs/>
                <w:kern w:val="0"/>
                <w:szCs w:val="21"/>
              </w:rPr>
            </w:pPr>
            <w:r>
              <w:rPr>
                <w:rFonts w:hint="eastAsia" w:ascii="仿宋" w:hAnsi="仿宋" w:eastAsia="仿宋" w:cs="Tahoma"/>
                <w:bCs/>
                <w:kern w:val="0"/>
                <w:szCs w:val="21"/>
              </w:rPr>
              <w:t>智慧安防实施与运维（选考）</w:t>
            </w:r>
          </w:p>
        </w:tc>
      </w:tr>
      <w:tr w14:paraId="75CC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34" w:type="pct"/>
            <w:vMerge w:val="continue"/>
            <w:vAlign w:val="center"/>
          </w:tcPr>
          <w:p w14:paraId="2A8348D3">
            <w:pPr>
              <w:jc w:val="left"/>
              <w:rPr>
                <w:rFonts w:hint="eastAsia" w:ascii="仿宋" w:hAnsi="仿宋" w:eastAsia="仿宋" w:cs="Tahoma"/>
                <w:bCs/>
                <w:kern w:val="0"/>
                <w:szCs w:val="21"/>
              </w:rPr>
            </w:pPr>
          </w:p>
        </w:tc>
        <w:tc>
          <w:tcPr>
            <w:tcW w:w="620" w:type="pct"/>
            <w:vMerge w:val="continue"/>
            <w:vAlign w:val="center"/>
          </w:tcPr>
          <w:p w14:paraId="426CFAC6">
            <w:pPr>
              <w:jc w:val="left"/>
              <w:rPr>
                <w:rFonts w:hint="eastAsia" w:ascii="仿宋" w:hAnsi="仿宋" w:eastAsia="仿宋" w:cs="Tahoma"/>
                <w:bCs/>
                <w:kern w:val="0"/>
                <w:szCs w:val="21"/>
              </w:rPr>
            </w:pPr>
          </w:p>
        </w:tc>
        <w:tc>
          <w:tcPr>
            <w:tcW w:w="496" w:type="pct"/>
            <w:vMerge w:val="continue"/>
            <w:vAlign w:val="center"/>
          </w:tcPr>
          <w:p w14:paraId="3F4DB738">
            <w:pPr>
              <w:jc w:val="left"/>
              <w:rPr>
                <w:rFonts w:hint="eastAsia" w:ascii="仿宋" w:hAnsi="仿宋" w:eastAsia="仿宋" w:cs="Tahoma"/>
                <w:bCs/>
                <w:kern w:val="0"/>
                <w:szCs w:val="21"/>
              </w:rPr>
            </w:pPr>
          </w:p>
        </w:tc>
        <w:tc>
          <w:tcPr>
            <w:tcW w:w="989" w:type="pct"/>
            <w:vMerge w:val="continue"/>
            <w:vAlign w:val="center"/>
          </w:tcPr>
          <w:p w14:paraId="2FC144E1">
            <w:pPr>
              <w:jc w:val="left"/>
              <w:rPr>
                <w:rFonts w:hint="eastAsia" w:ascii="仿宋" w:hAnsi="仿宋" w:eastAsia="仿宋" w:cs="Tahoma"/>
                <w:bCs/>
                <w:kern w:val="0"/>
                <w:szCs w:val="21"/>
              </w:rPr>
            </w:pPr>
          </w:p>
        </w:tc>
        <w:tc>
          <w:tcPr>
            <w:tcW w:w="948" w:type="pct"/>
            <w:vMerge w:val="continue"/>
            <w:tcBorders>
              <w:bottom w:val="single" w:color="auto" w:sz="4" w:space="0"/>
            </w:tcBorders>
            <w:vAlign w:val="center"/>
          </w:tcPr>
          <w:p w14:paraId="6796A4B1">
            <w:pPr>
              <w:jc w:val="left"/>
              <w:rPr>
                <w:rFonts w:hint="eastAsia" w:ascii="仿宋" w:hAnsi="仿宋" w:eastAsia="仿宋" w:cs="Tahoma"/>
                <w:bCs/>
                <w:kern w:val="0"/>
                <w:szCs w:val="21"/>
              </w:rPr>
            </w:pPr>
          </w:p>
        </w:tc>
        <w:tc>
          <w:tcPr>
            <w:tcW w:w="1412" w:type="pct"/>
            <w:vMerge w:val="restart"/>
            <w:tcBorders>
              <w:top w:val="single" w:color="auto" w:sz="4" w:space="0"/>
            </w:tcBorders>
            <w:vAlign w:val="center"/>
          </w:tcPr>
          <w:p w14:paraId="7C1D6C72">
            <w:pPr>
              <w:jc w:val="left"/>
              <w:rPr>
                <w:rFonts w:hint="eastAsia" w:ascii="仿宋" w:hAnsi="仿宋" w:eastAsia="仿宋" w:cs="Tahoma"/>
                <w:bCs/>
                <w:kern w:val="0"/>
                <w:szCs w:val="21"/>
              </w:rPr>
            </w:pPr>
            <w:r>
              <w:rPr>
                <w:rFonts w:hint="eastAsia" w:ascii="仿宋" w:hAnsi="仿宋" w:eastAsia="仿宋" w:cs="Tahoma"/>
                <w:bCs/>
                <w:kern w:val="0"/>
                <w:szCs w:val="21"/>
              </w:rPr>
              <w:t>智能楼宇管理员（选考）</w:t>
            </w:r>
          </w:p>
        </w:tc>
      </w:tr>
      <w:tr w14:paraId="7336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34" w:type="pct"/>
            <w:vMerge w:val="continue"/>
            <w:vAlign w:val="center"/>
          </w:tcPr>
          <w:p w14:paraId="388C9E13">
            <w:pPr>
              <w:jc w:val="left"/>
              <w:rPr>
                <w:rFonts w:hint="eastAsia" w:ascii="仿宋" w:hAnsi="仿宋" w:eastAsia="仿宋" w:cs="Tahoma"/>
                <w:bCs/>
                <w:kern w:val="0"/>
                <w:szCs w:val="21"/>
              </w:rPr>
            </w:pPr>
          </w:p>
        </w:tc>
        <w:tc>
          <w:tcPr>
            <w:tcW w:w="620" w:type="pct"/>
            <w:vMerge w:val="continue"/>
            <w:vAlign w:val="center"/>
          </w:tcPr>
          <w:p w14:paraId="743EF158">
            <w:pPr>
              <w:jc w:val="left"/>
              <w:rPr>
                <w:rFonts w:hint="eastAsia" w:ascii="仿宋" w:hAnsi="仿宋" w:eastAsia="仿宋" w:cs="Tahoma"/>
                <w:bCs/>
                <w:kern w:val="0"/>
                <w:szCs w:val="21"/>
              </w:rPr>
            </w:pPr>
          </w:p>
        </w:tc>
        <w:tc>
          <w:tcPr>
            <w:tcW w:w="496" w:type="pct"/>
            <w:vMerge w:val="continue"/>
            <w:vAlign w:val="center"/>
          </w:tcPr>
          <w:p w14:paraId="3997ACE4">
            <w:pPr>
              <w:jc w:val="left"/>
              <w:rPr>
                <w:rFonts w:hint="eastAsia" w:ascii="仿宋" w:hAnsi="仿宋" w:eastAsia="仿宋" w:cs="Tahoma"/>
                <w:bCs/>
                <w:kern w:val="0"/>
                <w:szCs w:val="21"/>
              </w:rPr>
            </w:pPr>
          </w:p>
        </w:tc>
        <w:tc>
          <w:tcPr>
            <w:tcW w:w="989" w:type="pct"/>
            <w:vMerge w:val="continue"/>
            <w:vAlign w:val="center"/>
          </w:tcPr>
          <w:p w14:paraId="173D409F">
            <w:pPr>
              <w:jc w:val="left"/>
              <w:rPr>
                <w:rFonts w:hint="eastAsia" w:ascii="仿宋" w:hAnsi="仿宋" w:eastAsia="仿宋" w:cs="Tahoma"/>
                <w:bCs/>
                <w:kern w:val="0"/>
                <w:szCs w:val="21"/>
              </w:rPr>
            </w:pPr>
          </w:p>
        </w:tc>
        <w:tc>
          <w:tcPr>
            <w:tcW w:w="948" w:type="pct"/>
            <w:vMerge w:val="restart"/>
            <w:tcBorders>
              <w:top w:val="single" w:color="auto" w:sz="4" w:space="0"/>
            </w:tcBorders>
            <w:vAlign w:val="center"/>
          </w:tcPr>
          <w:p w14:paraId="739937E6">
            <w:pPr>
              <w:jc w:val="left"/>
              <w:rPr>
                <w:rFonts w:hint="eastAsia" w:ascii="仿宋" w:hAnsi="仿宋" w:eastAsia="仿宋" w:cs="Tahoma"/>
                <w:bCs/>
                <w:kern w:val="0"/>
                <w:szCs w:val="21"/>
              </w:rPr>
            </w:pPr>
            <w:r>
              <w:rPr>
                <w:rFonts w:hint="eastAsia" w:ascii="仿宋" w:hAnsi="仿宋" w:eastAsia="仿宋" w:cs="Tahoma"/>
                <w:bCs/>
                <w:kern w:val="0"/>
                <w:szCs w:val="21"/>
              </w:rPr>
              <w:t>安全防范产品的技术服务人员</w:t>
            </w:r>
          </w:p>
        </w:tc>
        <w:tc>
          <w:tcPr>
            <w:tcW w:w="1412" w:type="pct"/>
            <w:vMerge w:val="continue"/>
            <w:tcBorders>
              <w:bottom w:val="single" w:color="auto" w:sz="4" w:space="0"/>
            </w:tcBorders>
            <w:vAlign w:val="center"/>
          </w:tcPr>
          <w:p w14:paraId="41C97FD1">
            <w:pPr>
              <w:jc w:val="left"/>
              <w:rPr>
                <w:rFonts w:hint="eastAsia" w:ascii="仿宋" w:hAnsi="仿宋" w:eastAsia="仿宋" w:cs="Tahoma"/>
                <w:bCs/>
                <w:kern w:val="0"/>
                <w:szCs w:val="21"/>
              </w:rPr>
            </w:pPr>
          </w:p>
        </w:tc>
      </w:tr>
      <w:tr w14:paraId="58C7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34" w:type="pct"/>
            <w:vMerge w:val="continue"/>
            <w:vAlign w:val="center"/>
          </w:tcPr>
          <w:p w14:paraId="33188C64">
            <w:pPr>
              <w:jc w:val="left"/>
              <w:rPr>
                <w:rFonts w:hint="eastAsia" w:ascii="仿宋" w:hAnsi="仿宋" w:eastAsia="仿宋" w:cs="Tahoma"/>
                <w:bCs/>
                <w:kern w:val="0"/>
                <w:szCs w:val="21"/>
              </w:rPr>
            </w:pPr>
          </w:p>
        </w:tc>
        <w:tc>
          <w:tcPr>
            <w:tcW w:w="620" w:type="pct"/>
            <w:vMerge w:val="continue"/>
            <w:vAlign w:val="center"/>
          </w:tcPr>
          <w:p w14:paraId="2534851E">
            <w:pPr>
              <w:jc w:val="left"/>
              <w:rPr>
                <w:rFonts w:hint="eastAsia" w:ascii="仿宋" w:hAnsi="仿宋" w:eastAsia="仿宋" w:cs="Tahoma"/>
                <w:bCs/>
                <w:kern w:val="0"/>
                <w:szCs w:val="21"/>
              </w:rPr>
            </w:pPr>
          </w:p>
        </w:tc>
        <w:tc>
          <w:tcPr>
            <w:tcW w:w="496" w:type="pct"/>
            <w:vMerge w:val="continue"/>
            <w:vAlign w:val="center"/>
          </w:tcPr>
          <w:p w14:paraId="4B611F62">
            <w:pPr>
              <w:jc w:val="left"/>
              <w:rPr>
                <w:rFonts w:hint="eastAsia" w:ascii="仿宋" w:hAnsi="仿宋" w:eastAsia="仿宋" w:cs="Tahoma"/>
                <w:bCs/>
                <w:kern w:val="0"/>
                <w:szCs w:val="21"/>
              </w:rPr>
            </w:pPr>
          </w:p>
        </w:tc>
        <w:tc>
          <w:tcPr>
            <w:tcW w:w="989" w:type="pct"/>
            <w:vMerge w:val="continue"/>
            <w:vAlign w:val="center"/>
          </w:tcPr>
          <w:p w14:paraId="449D485C">
            <w:pPr>
              <w:jc w:val="left"/>
              <w:rPr>
                <w:rFonts w:hint="eastAsia" w:ascii="仿宋" w:hAnsi="仿宋" w:eastAsia="仿宋" w:cs="Tahoma"/>
                <w:bCs/>
                <w:kern w:val="0"/>
                <w:szCs w:val="21"/>
              </w:rPr>
            </w:pPr>
          </w:p>
        </w:tc>
        <w:tc>
          <w:tcPr>
            <w:tcW w:w="948" w:type="pct"/>
            <w:vMerge w:val="continue"/>
            <w:vAlign w:val="center"/>
          </w:tcPr>
          <w:p w14:paraId="4C4EAFA0">
            <w:pPr>
              <w:jc w:val="left"/>
              <w:rPr>
                <w:rFonts w:hint="eastAsia" w:ascii="仿宋" w:hAnsi="仿宋" w:eastAsia="仿宋" w:cs="Tahoma"/>
                <w:bCs/>
                <w:kern w:val="0"/>
                <w:szCs w:val="21"/>
              </w:rPr>
            </w:pPr>
          </w:p>
        </w:tc>
        <w:tc>
          <w:tcPr>
            <w:tcW w:w="1412" w:type="pct"/>
            <w:tcBorders>
              <w:top w:val="single" w:color="auto" w:sz="4" w:space="0"/>
            </w:tcBorders>
            <w:vAlign w:val="center"/>
          </w:tcPr>
          <w:p w14:paraId="78DF4A06">
            <w:pPr>
              <w:jc w:val="left"/>
              <w:rPr>
                <w:rFonts w:hint="eastAsia" w:ascii="仿宋" w:hAnsi="仿宋" w:eastAsia="仿宋" w:cs="Tahoma"/>
                <w:bCs/>
                <w:kern w:val="0"/>
                <w:szCs w:val="21"/>
              </w:rPr>
            </w:pPr>
            <w:r>
              <w:rPr>
                <w:rFonts w:hint="eastAsia" w:ascii="仿宋" w:hAnsi="仿宋" w:eastAsia="仿宋" w:cs="Tahoma"/>
                <w:bCs/>
                <w:kern w:val="0"/>
                <w:szCs w:val="21"/>
              </w:rPr>
              <w:t>消防设施操作员（选考）</w:t>
            </w:r>
          </w:p>
        </w:tc>
      </w:tr>
    </w:tbl>
    <w:p w14:paraId="26F14A13">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14:paraId="11B386CF">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14:paraId="7FE0DD97">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培养思想信念坚定、德技并修、全面发展，适应新时代智能安防技术需要，具有过硬的政治素质及意志坚定、吃苦耐劳、善于沟通、富有创新等较高的综合素质，掌握智能安防产品选型、系统设计、工程实施、运营与维护、工程项目施工管理等知识和技术技能，面向工程技术与设计服务、安全保护服务行业的产品商、集成商、经销商、运维商等全产业链领域，能够从事安防企业的技术服务支持、系统调试、方案销售、管理维护等领域的高素质劳动者和技术技能人才。</w:t>
      </w:r>
    </w:p>
    <w:p w14:paraId="613DAC63">
      <w:pPr>
        <w:spacing w:before="156" w:beforeLines="50"/>
        <w:ind w:firstLine="480" w:firstLineChars="200"/>
        <w:rPr>
          <w:rFonts w:ascii="仿宋_GB2312" w:hAnsi="Times New Roman" w:eastAsia="仿宋_GB2312"/>
          <w:sz w:val="28"/>
          <w:szCs w:val="28"/>
        </w:rPr>
      </w:pPr>
      <w:r>
        <w:rPr>
          <w:rFonts w:hint="eastAsia" w:ascii="宋体" w:hAnsi="宋体"/>
          <w:sz w:val="24"/>
          <w:szCs w:val="24"/>
        </w:rPr>
        <w:t>（</w:t>
      </w:r>
      <w:r>
        <w:rPr>
          <w:rFonts w:hint="eastAsia" w:ascii="仿宋_GB2312" w:hAnsi="Times New Roman" w:eastAsia="仿宋_GB2312"/>
          <w:sz w:val="28"/>
          <w:szCs w:val="28"/>
        </w:rPr>
        <w:t>二）培养规格</w:t>
      </w:r>
    </w:p>
    <w:p w14:paraId="160B4D99">
      <w:pPr>
        <w:spacing w:before="156" w:beforeLines="50"/>
        <w:ind w:firstLine="560" w:firstLineChars="200"/>
        <w:rPr>
          <w:rFonts w:ascii="仿宋_GB2312" w:hAnsi="Times New Roman" w:eastAsia="仿宋_GB2312"/>
          <w:sz w:val="28"/>
          <w:szCs w:val="28"/>
        </w:rPr>
      </w:pPr>
      <w:r>
        <w:rPr>
          <w:rFonts w:ascii="仿宋_GB2312" w:hAnsi="Times New Roman" w:eastAsia="仿宋_GB2312"/>
          <w:sz w:val="28"/>
          <w:szCs w:val="28"/>
        </w:rPr>
        <w:t>1.</w:t>
      </w:r>
      <w:r>
        <w:rPr>
          <w:rFonts w:hint="eastAsia" w:ascii="仿宋_GB2312" w:hAnsi="Times New Roman" w:eastAsia="仿宋_GB2312"/>
          <w:sz w:val="28"/>
          <w:szCs w:val="28"/>
        </w:rPr>
        <w:t>素质</w:t>
      </w:r>
    </w:p>
    <w:p w14:paraId="4AACB52E">
      <w:pPr>
        <w:spacing w:before="156" w:beforeLines="50"/>
        <w:ind w:firstLine="560" w:firstLineChars="200"/>
        <w:rPr>
          <w:rFonts w:ascii="仿宋_GB2312" w:hAnsi="Times New Roman" w:eastAsia="仿宋_GB2312"/>
          <w:sz w:val="28"/>
          <w:szCs w:val="28"/>
        </w:rPr>
      </w:pPr>
      <w:r>
        <w:rPr>
          <w:rFonts w:ascii="仿宋_GB2312" w:hAnsi="Times New Roman" w:eastAsia="仿宋_GB2312"/>
          <w:sz w:val="28"/>
          <w:szCs w:val="28"/>
        </w:rPr>
        <w:t>具有正确的世界观、人生观、价值观。坚决</w:t>
      </w:r>
      <w:r>
        <w:rPr>
          <w:rFonts w:hint="eastAsia" w:ascii="仿宋_GB2312" w:hAnsi="Times New Roman" w:eastAsia="仿宋_GB2312"/>
          <w:sz w:val="28"/>
          <w:szCs w:val="28"/>
        </w:rPr>
        <w:t>拥护中国共产党领导和我国社会主义制度，在习近平新时代中国特色社会主义思想指引下，</w:t>
      </w:r>
      <w:r>
        <w:rPr>
          <w:rFonts w:ascii="仿宋_GB2312" w:hAnsi="Times New Roman" w:eastAsia="仿宋_GB2312"/>
          <w:sz w:val="28"/>
          <w:szCs w:val="28"/>
        </w:rPr>
        <w:t>树立中国特色社会主义共同理想，践行社会主义核心价值观，具有深厚的爱国情感、国家认同感、中华民族自豪感</w:t>
      </w:r>
      <w:r>
        <w:rPr>
          <w:rFonts w:hint="eastAsia" w:ascii="仿宋_GB2312" w:hAnsi="Times New Roman" w:eastAsia="仿宋_GB2312"/>
          <w:sz w:val="28"/>
          <w:szCs w:val="28"/>
        </w:rPr>
        <w:t>；</w:t>
      </w:r>
      <w:r>
        <w:rPr>
          <w:rFonts w:ascii="仿宋_GB2312" w:hAnsi="Times New Roman" w:eastAsia="仿宋_GB2312"/>
          <w:sz w:val="28"/>
          <w:szCs w:val="28"/>
        </w:rPr>
        <w:t>崇尚宪法、遵守法律、遵规守纪</w:t>
      </w:r>
      <w:r>
        <w:rPr>
          <w:rFonts w:hint="eastAsia" w:ascii="仿宋_GB2312" w:hAnsi="Times New Roman" w:eastAsia="仿宋_GB2312"/>
          <w:sz w:val="28"/>
          <w:szCs w:val="28"/>
        </w:rPr>
        <w:t>；</w:t>
      </w:r>
      <w:r>
        <w:rPr>
          <w:rFonts w:ascii="仿宋_GB2312" w:hAnsi="Times New Roman" w:eastAsia="仿宋_GB2312"/>
          <w:sz w:val="28"/>
          <w:szCs w:val="28"/>
        </w:rPr>
        <w:t>具有社会责任感和参与意识。</w:t>
      </w:r>
    </w:p>
    <w:p w14:paraId="1D0C0C27">
      <w:pPr>
        <w:spacing w:before="156" w:beforeLines="50"/>
        <w:ind w:firstLine="560" w:firstLineChars="200"/>
        <w:rPr>
          <w:rFonts w:ascii="仿宋_GB2312" w:hAnsi="Times New Roman" w:eastAsia="仿宋_GB2312"/>
          <w:sz w:val="28"/>
          <w:szCs w:val="28"/>
        </w:rPr>
      </w:pPr>
      <w:r>
        <w:rPr>
          <w:rFonts w:ascii="仿宋_GB2312" w:hAnsi="Times New Roman" w:eastAsia="仿宋_GB2312"/>
          <w:sz w:val="28"/>
          <w:szCs w:val="28"/>
        </w:rPr>
        <w:t>具有</w:t>
      </w:r>
      <w:r>
        <w:rPr>
          <w:rFonts w:hint="eastAsia" w:ascii="仿宋_GB2312" w:hAnsi="Times New Roman" w:eastAsia="仿宋_GB2312"/>
          <w:sz w:val="28"/>
          <w:szCs w:val="28"/>
        </w:rPr>
        <w:t>良</w:t>
      </w:r>
      <w:r>
        <w:rPr>
          <w:rFonts w:ascii="仿宋_GB2312" w:hAnsi="Times New Roman" w:eastAsia="仿宋_GB2312"/>
          <w:sz w:val="28"/>
          <w:szCs w:val="28"/>
        </w:rPr>
        <w:t>好的身心素质</w:t>
      </w:r>
      <w:r>
        <w:rPr>
          <w:rFonts w:hint="eastAsia" w:ascii="仿宋_GB2312" w:hAnsi="Times New Roman" w:eastAsia="仿宋_GB2312"/>
          <w:sz w:val="28"/>
          <w:szCs w:val="28"/>
        </w:rPr>
        <w:t>和人文素养</w:t>
      </w:r>
      <w:r>
        <w:rPr>
          <w:rFonts w:ascii="仿宋_GB2312" w:hAnsi="Times New Roman" w:eastAsia="仿宋_GB2312"/>
          <w:sz w:val="28"/>
          <w:szCs w:val="28"/>
        </w:rPr>
        <w:t>。具有健康的体魄和心理、健全的人格</w:t>
      </w:r>
      <w:r>
        <w:rPr>
          <w:rFonts w:hint="eastAsia" w:ascii="仿宋_GB2312" w:hAnsi="Times New Roman" w:eastAsia="仿宋_GB2312"/>
          <w:sz w:val="28"/>
          <w:szCs w:val="28"/>
        </w:rPr>
        <w:t>，能够掌握基本运动知识和一两项运动技能；</w:t>
      </w:r>
      <w:r>
        <w:rPr>
          <w:rFonts w:ascii="仿宋_GB2312" w:hAnsi="Times New Roman" w:eastAsia="仿宋_GB2312"/>
          <w:sz w:val="28"/>
          <w:szCs w:val="28"/>
        </w:rPr>
        <w:t>具有感受美、表现美、鉴赏美、创造美的能力，具有</w:t>
      </w:r>
      <w:r>
        <w:rPr>
          <w:rFonts w:hint="eastAsia" w:ascii="仿宋_GB2312" w:hAnsi="Times New Roman" w:eastAsia="仿宋_GB2312"/>
          <w:sz w:val="28"/>
          <w:szCs w:val="28"/>
        </w:rPr>
        <w:t>一定的</w:t>
      </w:r>
      <w:r>
        <w:rPr>
          <w:rFonts w:ascii="仿宋_GB2312" w:hAnsi="Times New Roman" w:eastAsia="仿宋_GB2312"/>
          <w:sz w:val="28"/>
          <w:szCs w:val="28"/>
        </w:rPr>
        <w:t>审美和人文素养</w:t>
      </w:r>
      <w:r>
        <w:rPr>
          <w:rFonts w:hint="eastAsia" w:ascii="仿宋_GB2312" w:hAnsi="Times New Roman" w:eastAsia="仿宋_GB2312"/>
          <w:sz w:val="28"/>
          <w:szCs w:val="28"/>
        </w:rPr>
        <w:t>，能够形成一两项艺术特长或爱好；掌握一定的学习方法，</w:t>
      </w:r>
      <w:r>
        <w:rPr>
          <w:rFonts w:ascii="仿宋_GB2312" w:hAnsi="Times New Roman" w:eastAsia="仿宋_GB2312"/>
          <w:sz w:val="28"/>
          <w:szCs w:val="28"/>
        </w:rPr>
        <w:t>具有</w:t>
      </w:r>
      <w:r>
        <w:rPr>
          <w:rFonts w:hint="eastAsia" w:ascii="仿宋_GB2312" w:hAnsi="Times New Roman" w:eastAsia="仿宋_GB2312"/>
          <w:sz w:val="28"/>
          <w:szCs w:val="28"/>
        </w:rPr>
        <w:t>良好的生活习惯、行为习惯和</w:t>
      </w:r>
      <w:r>
        <w:rPr>
          <w:rFonts w:ascii="仿宋_GB2312" w:hAnsi="Times New Roman" w:eastAsia="仿宋_GB2312"/>
          <w:sz w:val="28"/>
          <w:szCs w:val="28"/>
        </w:rPr>
        <w:t>自我管理能力</w:t>
      </w:r>
      <w:r>
        <w:rPr>
          <w:rFonts w:hint="eastAsia" w:ascii="仿宋_GB2312" w:hAnsi="Times New Roman" w:eastAsia="仿宋_GB2312"/>
          <w:sz w:val="28"/>
          <w:szCs w:val="28"/>
        </w:rPr>
        <w:t>。</w:t>
      </w:r>
    </w:p>
    <w:p w14:paraId="5EAF944E">
      <w:pPr>
        <w:spacing w:before="156" w:beforeLines="50"/>
        <w:ind w:firstLine="560" w:firstLineChars="200"/>
        <w:rPr>
          <w:rFonts w:ascii="仿宋_GB2312" w:hAnsi="Times New Roman" w:eastAsia="仿宋_GB2312"/>
          <w:sz w:val="28"/>
          <w:szCs w:val="28"/>
        </w:rPr>
      </w:pPr>
      <w:r>
        <w:rPr>
          <w:rFonts w:ascii="仿宋_GB2312" w:hAnsi="Times New Roman" w:eastAsia="仿宋_GB2312"/>
          <w:sz w:val="28"/>
          <w:szCs w:val="28"/>
        </w:rPr>
        <w:t>具有良好的职业道德和职业素养。崇德向善、诚实守信</w:t>
      </w:r>
      <w:r>
        <w:rPr>
          <w:rFonts w:hint="eastAsia" w:ascii="仿宋_GB2312" w:hAnsi="Times New Roman" w:eastAsia="仿宋_GB2312"/>
          <w:sz w:val="28"/>
          <w:szCs w:val="28"/>
        </w:rPr>
        <w:t>、爱岗敬业</w:t>
      </w:r>
      <w:r>
        <w:rPr>
          <w:rFonts w:ascii="仿宋_GB2312" w:hAnsi="Times New Roman" w:eastAsia="仿宋_GB2312"/>
          <w:sz w:val="28"/>
          <w:szCs w:val="28"/>
        </w:rPr>
        <w:t>，具有精益求精的工匠精神</w:t>
      </w:r>
      <w:r>
        <w:rPr>
          <w:rFonts w:hint="eastAsia" w:ascii="仿宋_GB2312" w:hAnsi="Times New Roman" w:eastAsia="仿宋_GB2312"/>
          <w:sz w:val="28"/>
          <w:szCs w:val="28"/>
        </w:rPr>
        <w:t>；尊重劳动、热爱劳动，</w:t>
      </w:r>
      <w:r>
        <w:rPr>
          <w:rFonts w:ascii="仿宋_GB2312" w:hAnsi="Times New Roman" w:eastAsia="仿宋_GB2312"/>
          <w:sz w:val="28"/>
          <w:szCs w:val="28"/>
        </w:rPr>
        <w:t>具有较强的实践能力</w:t>
      </w:r>
      <w:r>
        <w:rPr>
          <w:rFonts w:hint="eastAsia" w:ascii="仿宋_GB2312" w:hAnsi="Times New Roman" w:eastAsia="仿宋_GB2312"/>
          <w:sz w:val="28"/>
          <w:szCs w:val="28"/>
        </w:rPr>
        <w:t>；</w:t>
      </w:r>
      <w:r>
        <w:rPr>
          <w:rFonts w:ascii="仿宋_GB2312" w:hAnsi="Times New Roman" w:eastAsia="仿宋_GB2312"/>
          <w:sz w:val="28"/>
          <w:szCs w:val="28"/>
        </w:rPr>
        <w:t>具有质量意识、</w:t>
      </w:r>
      <w:r>
        <w:rPr>
          <w:rFonts w:hint="eastAsia" w:ascii="仿宋_GB2312" w:hAnsi="Times New Roman" w:eastAsia="仿宋_GB2312"/>
          <w:sz w:val="28"/>
          <w:szCs w:val="28"/>
        </w:rPr>
        <w:t>绿色</w:t>
      </w:r>
      <w:r>
        <w:rPr>
          <w:rFonts w:ascii="仿宋_GB2312" w:hAnsi="Times New Roman" w:eastAsia="仿宋_GB2312"/>
          <w:sz w:val="28"/>
          <w:szCs w:val="28"/>
        </w:rPr>
        <w:t>环保意识、安全意识、信息素养</w:t>
      </w:r>
      <w:r>
        <w:rPr>
          <w:rFonts w:hint="eastAsia" w:ascii="仿宋_GB2312" w:hAnsi="Times New Roman" w:eastAsia="仿宋_GB2312"/>
          <w:sz w:val="28"/>
          <w:szCs w:val="28"/>
        </w:rPr>
        <w:t>、创新精神；</w:t>
      </w:r>
      <w:r>
        <w:rPr>
          <w:rFonts w:ascii="仿宋_GB2312" w:hAnsi="Times New Roman" w:eastAsia="仿宋_GB2312"/>
          <w:sz w:val="28"/>
          <w:szCs w:val="28"/>
        </w:rPr>
        <w:t>具有较强的集体意识和团队合作精神，能够进行有效的人际沟通和协作</w:t>
      </w:r>
      <w:r>
        <w:rPr>
          <w:rFonts w:hint="eastAsia" w:ascii="仿宋_GB2312" w:hAnsi="Times New Roman" w:eastAsia="仿宋_GB2312"/>
          <w:sz w:val="28"/>
          <w:szCs w:val="28"/>
        </w:rPr>
        <w:t>，与社会、自然和谐共处；具有职业生涯规划意识。</w:t>
      </w:r>
    </w:p>
    <w:p w14:paraId="7C2E5F4B">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2</w:t>
      </w:r>
      <w:r>
        <w:rPr>
          <w:rFonts w:ascii="仿宋_GB2312" w:hAnsi="Times New Roman" w:eastAsia="仿宋_GB2312"/>
          <w:sz w:val="28"/>
          <w:szCs w:val="28"/>
        </w:rPr>
        <w:t>.</w:t>
      </w:r>
      <w:r>
        <w:rPr>
          <w:rFonts w:hint="eastAsia" w:ascii="仿宋_GB2312" w:hAnsi="Times New Roman" w:eastAsia="仿宋_GB2312"/>
          <w:sz w:val="28"/>
          <w:szCs w:val="28"/>
        </w:rPr>
        <w:t>知识</w:t>
      </w:r>
    </w:p>
    <w:p w14:paraId="707560DC">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（1）掌握必备的思想政治理论、科学文化基础知识；</w:t>
      </w:r>
    </w:p>
    <w:p w14:paraId="1B8FF5E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（2）了解与本专业相关的法律法规以及文明生产、环境保护、安全消防、创新创业等知识；</w:t>
      </w:r>
    </w:p>
    <w:p w14:paraId="0BED49D1">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（3）了解安全防范技术应用中的新业态、新技术、新模式及专业知识；</w:t>
      </w:r>
    </w:p>
    <w:p w14:paraId="3C40E54F">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（4）掌握电工电子、电气控制、传感器、通信网络等方面的知识；</w:t>
      </w:r>
    </w:p>
    <w:p w14:paraId="254F9006">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（5）掌握安防设施安全操作、安防工程识图、制图、安全防范工程设计专业知识；</w:t>
      </w:r>
    </w:p>
    <w:p w14:paraId="39D34EB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（6）掌握智能化安防系统的基本原理及具体应用解决方案专业知识；</w:t>
      </w:r>
    </w:p>
    <w:p w14:paraId="5F13C7C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（7）掌握安全防范系统安装与调试、维护与保养、检验检测的专业知识；</w:t>
      </w:r>
    </w:p>
    <w:p w14:paraId="7792F9FE">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（8）熟悉安防工程招投标、工程管理、方案销售等专业知识；</w:t>
      </w:r>
    </w:p>
    <w:p w14:paraId="538C7D62">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（9）掌握智能安防产品后台数据处理、后台管理、平台运营、产品营销与管理的专业知识。</w:t>
      </w:r>
    </w:p>
    <w:p w14:paraId="497B18ED">
      <w:pPr>
        <w:spacing w:before="156" w:beforeLines="50"/>
        <w:ind w:firstLine="560" w:firstLineChars="200"/>
        <w:rPr>
          <w:rFonts w:hint="eastAsia" w:ascii="仿宋_GB2312" w:hAnsi="Times New Roman" w:eastAsia="仿宋_GB2312"/>
          <w:sz w:val="28"/>
          <w:szCs w:val="28"/>
        </w:rPr>
      </w:pPr>
    </w:p>
    <w:p w14:paraId="3E9461B1">
      <w:pPr>
        <w:numPr>
          <w:ilvl w:val="0"/>
          <w:numId w:val="1"/>
        </w:num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能力</w:t>
      </w:r>
    </w:p>
    <w:p w14:paraId="0CAEA05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（1）具有探究学习、终身学习、分析问题和解决问题的能力；</w:t>
      </w:r>
    </w:p>
    <w:p w14:paraId="1878C9ED">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（2）具有组织、协调、管理、沟通、表达、团队协作的能力；</w:t>
      </w:r>
    </w:p>
    <w:p w14:paraId="4DD6E50D">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（3）具有本专业必需的信息技术应用能力；</w:t>
      </w:r>
    </w:p>
    <w:p w14:paraId="756C6C6D">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（4）掌握智能化工程基本原理和管理智能化系统日常应用的能力；</w:t>
      </w:r>
    </w:p>
    <w:p w14:paraId="523A8787">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（5）具备识读和绘制工程相关图纸的能力；</w:t>
      </w:r>
    </w:p>
    <w:p w14:paraId="4AE6638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（6）具备管线路由勘测、施工与线缆测试能力；</w:t>
      </w:r>
    </w:p>
    <w:p w14:paraId="279C8475">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（7）具备智能化安防系统的集成能力；</w:t>
      </w:r>
    </w:p>
    <w:p w14:paraId="7726C6F5">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（8）具备智能化系统的运行维护与常见故障排除的能力；</w:t>
      </w:r>
    </w:p>
    <w:p w14:paraId="2B8E95BB">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（9）具有智能化安防系统的设计规划能力；</w:t>
      </w:r>
    </w:p>
    <w:p w14:paraId="454BB9C4">
      <w:pPr>
        <w:spacing w:before="156" w:beforeLines="50"/>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（10）具有安全意识和工程项目管理的能力。</w:t>
      </w:r>
    </w:p>
    <w:p w14:paraId="350D8186">
      <w:pPr>
        <w:pStyle w:val="13"/>
        <w:spacing w:before="50"/>
        <w:ind w:firstLine="588" w:firstLineChars="196"/>
        <w:rPr>
          <w:rFonts w:ascii="黑体" w:hAnsi="黑体" w:eastAsia="黑体"/>
          <w:sz w:val="30"/>
          <w:szCs w:val="30"/>
        </w:rPr>
      </w:pPr>
      <w:r>
        <w:rPr>
          <w:rFonts w:hint="eastAsia" w:ascii="黑体" w:hAnsi="黑体" w:eastAsia="黑体"/>
          <w:sz w:val="30"/>
          <w:szCs w:val="30"/>
        </w:rPr>
        <w:t>六、课程设置及要求</w:t>
      </w:r>
    </w:p>
    <w:p w14:paraId="622ED389">
      <w:pPr>
        <w:pStyle w:val="13"/>
        <w:spacing w:before="50"/>
        <w:ind w:firstLine="548" w:firstLineChars="196"/>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公共基础课程</w:t>
      </w:r>
    </w:p>
    <w:p w14:paraId="2037DD13">
      <w:pPr>
        <w:pStyle w:val="13"/>
        <w:spacing w:before="50"/>
        <w:ind w:firstLine="548" w:firstLineChars="196"/>
        <w:jc w:val="left"/>
        <w:rPr>
          <w:rFonts w:ascii="仿宋_GB2312" w:eastAsia="仿宋_GB2312"/>
          <w:sz w:val="28"/>
          <w:szCs w:val="28"/>
        </w:rPr>
      </w:pPr>
      <w:r>
        <w:rPr>
          <w:rFonts w:hint="eastAsia" w:ascii="仿宋_GB2312" w:eastAsia="仿宋_GB2312"/>
          <w:sz w:val="28"/>
          <w:szCs w:val="28"/>
        </w:rPr>
        <w:t>（1）公共基础必修课程：课程及教学内容见表2</w:t>
      </w:r>
    </w:p>
    <w:p w14:paraId="39761127">
      <w:pPr>
        <w:pStyle w:val="13"/>
        <w:spacing w:before="50"/>
        <w:ind w:firstLine="470" w:firstLineChars="196"/>
        <w:jc w:val="center"/>
        <w:rPr>
          <w:rFonts w:ascii="仿宋" w:hAnsi="仿宋" w:eastAsia="仿宋"/>
          <w:sz w:val="24"/>
        </w:rPr>
      </w:pPr>
      <w:r>
        <w:rPr>
          <w:rFonts w:hint="eastAsia" w:ascii="仿宋" w:hAnsi="仿宋" w:eastAsia="仿宋"/>
          <w:sz w:val="24"/>
        </w:rPr>
        <w:t>表2公共基础必修课程简介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75"/>
        <w:gridCol w:w="2118"/>
        <w:gridCol w:w="876"/>
        <w:gridCol w:w="3874"/>
      </w:tblGrid>
      <w:tr w14:paraId="7647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14:paraId="2276014A">
            <w:pPr>
              <w:jc w:val="center"/>
              <w:rPr>
                <w:rFonts w:ascii="仿宋" w:hAnsi="仿宋" w:eastAsia="仿宋" w:cs="仿宋"/>
                <w:b/>
                <w:bCs/>
                <w:szCs w:val="21"/>
              </w:rPr>
            </w:pPr>
            <w:r>
              <w:rPr>
                <w:rFonts w:hint="eastAsia" w:ascii="仿宋" w:hAnsi="仿宋" w:eastAsia="仿宋" w:cs="仿宋"/>
                <w:b/>
                <w:bCs/>
                <w:szCs w:val="21"/>
              </w:rPr>
              <w:t>序号</w:t>
            </w:r>
          </w:p>
        </w:tc>
        <w:tc>
          <w:tcPr>
            <w:tcW w:w="618" w:type="pct"/>
            <w:tcBorders>
              <w:top w:val="single" w:color="auto" w:sz="4" w:space="0"/>
              <w:left w:val="single" w:color="auto" w:sz="4" w:space="0"/>
              <w:bottom w:val="single" w:color="auto" w:sz="4" w:space="0"/>
              <w:right w:val="single" w:color="auto" w:sz="4" w:space="0"/>
            </w:tcBorders>
            <w:vAlign w:val="center"/>
          </w:tcPr>
          <w:p w14:paraId="241C40D6">
            <w:pPr>
              <w:jc w:val="center"/>
              <w:rPr>
                <w:rFonts w:ascii="仿宋" w:hAnsi="仿宋" w:eastAsia="仿宋" w:cs="仿宋"/>
                <w:b/>
                <w:bCs/>
                <w:szCs w:val="21"/>
              </w:rPr>
            </w:pPr>
            <w:r>
              <w:rPr>
                <w:rFonts w:hint="eastAsia" w:ascii="仿宋" w:hAnsi="仿宋" w:eastAsia="仿宋" w:cs="仿宋"/>
                <w:b/>
                <w:bCs/>
                <w:szCs w:val="21"/>
              </w:rPr>
              <w:t>类别</w:t>
            </w:r>
          </w:p>
        </w:tc>
        <w:tc>
          <w:tcPr>
            <w:tcW w:w="1218" w:type="pct"/>
            <w:tcBorders>
              <w:top w:val="single" w:color="auto" w:sz="4" w:space="0"/>
              <w:left w:val="single" w:color="auto" w:sz="4" w:space="0"/>
              <w:bottom w:val="single" w:color="auto" w:sz="4" w:space="0"/>
              <w:right w:val="single" w:color="auto" w:sz="4" w:space="0"/>
            </w:tcBorders>
            <w:vAlign w:val="center"/>
          </w:tcPr>
          <w:p w14:paraId="6AF01A1F">
            <w:pPr>
              <w:jc w:val="center"/>
              <w:rPr>
                <w:rFonts w:ascii="仿宋" w:hAnsi="仿宋" w:eastAsia="仿宋" w:cs="仿宋"/>
                <w:b/>
                <w:bCs/>
                <w:szCs w:val="21"/>
              </w:rPr>
            </w:pPr>
            <w:r>
              <w:rPr>
                <w:rFonts w:hint="eastAsia" w:ascii="仿宋" w:hAnsi="仿宋" w:eastAsia="仿宋" w:cs="仿宋"/>
                <w:b/>
                <w:bCs/>
                <w:szCs w:val="21"/>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14:paraId="182702F0">
            <w:pPr>
              <w:jc w:val="center"/>
              <w:rPr>
                <w:rFonts w:ascii="仿宋" w:hAnsi="仿宋" w:eastAsia="仿宋" w:cs="仿宋"/>
                <w:b/>
                <w:bCs/>
                <w:szCs w:val="21"/>
              </w:rPr>
            </w:pPr>
            <w:r>
              <w:rPr>
                <w:rFonts w:hint="eastAsia" w:ascii="仿宋" w:hAnsi="仿宋" w:eastAsia="仿宋" w:cs="仿宋"/>
                <w:b/>
                <w:bCs/>
                <w:szCs w:val="21"/>
              </w:rPr>
              <w:t>学时</w:t>
            </w:r>
          </w:p>
        </w:tc>
        <w:tc>
          <w:tcPr>
            <w:tcW w:w="2228" w:type="pct"/>
            <w:tcBorders>
              <w:top w:val="single" w:color="auto" w:sz="4" w:space="0"/>
              <w:left w:val="single" w:color="auto" w:sz="4" w:space="0"/>
              <w:bottom w:val="single" w:color="auto" w:sz="4" w:space="0"/>
              <w:right w:val="single" w:color="auto" w:sz="4" w:space="0"/>
            </w:tcBorders>
            <w:vAlign w:val="center"/>
          </w:tcPr>
          <w:p w14:paraId="2BA8656A">
            <w:pPr>
              <w:jc w:val="center"/>
              <w:rPr>
                <w:rFonts w:ascii="仿宋" w:hAnsi="仿宋" w:eastAsia="仿宋" w:cs="仿宋"/>
                <w:b/>
                <w:bCs/>
                <w:szCs w:val="21"/>
              </w:rPr>
            </w:pPr>
            <w:r>
              <w:rPr>
                <w:rFonts w:hint="eastAsia" w:ascii="仿宋" w:hAnsi="仿宋" w:eastAsia="仿宋" w:cs="仿宋"/>
                <w:b/>
                <w:bCs/>
                <w:szCs w:val="21"/>
              </w:rPr>
              <w:t>主要内容</w:t>
            </w:r>
          </w:p>
        </w:tc>
      </w:tr>
      <w:tr w14:paraId="6A0E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2AF33B42">
            <w:pPr>
              <w:jc w:val="center"/>
              <w:rPr>
                <w:rFonts w:ascii="仿宋" w:hAnsi="仿宋" w:eastAsia="仿宋" w:cs="仿宋"/>
                <w:szCs w:val="21"/>
              </w:rPr>
            </w:pPr>
            <w:r>
              <w:rPr>
                <w:rFonts w:hint="eastAsia" w:ascii="仿宋" w:hAnsi="仿宋" w:eastAsia="仿宋" w:cs="仿宋"/>
                <w:szCs w:val="21"/>
              </w:rPr>
              <w:t>1</w:t>
            </w:r>
          </w:p>
        </w:tc>
        <w:tc>
          <w:tcPr>
            <w:tcW w:w="618" w:type="pct"/>
            <w:tcBorders>
              <w:top w:val="single" w:color="auto" w:sz="4" w:space="0"/>
              <w:left w:val="single" w:color="auto" w:sz="4" w:space="0"/>
              <w:bottom w:val="single" w:color="auto" w:sz="4" w:space="0"/>
              <w:right w:val="single" w:color="auto" w:sz="4" w:space="0"/>
            </w:tcBorders>
            <w:vAlign w:val="center"/>
          </w:tcPr>
          <w:p w14:paraId="50352506">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21DA2D0D">
            <w:pPr>
              <w:adjustRightInd w:val="0"/>
              <w:snapToGrid w:val="0"/>
              <w:jc w:val="left"/>
              <w:rPr>
                <w:rFonts w:ascii="仿宋" w:hAnsi="仿宋" w:eastAsia="仿宋" w:cs="仿宋"/>
                <w:szCs w:val="21"/>
              </w:rPr>
            </w:pPr>
            <w:r>
              <w:rPr>
                <w:rFonts w:hint="eastAsia" w:ascii="仿宋" w:hAnsi="仿宋" w:eastAsia="仿宋" w:cs="仿宋"/>
                <w:szCs w:val="21"/>
              </w:rPr>
              <w:t>思想道德与法治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49FF0558">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8" w:type="pct"/>
            <w:tcBorders>
              <w:top w:val="single" w:color="auto" w:sz="4" w:space="0"/>
              <w:left w:val="single" w:color="auto" w:sz="4" w:space="0"/>
              <w:bottom w:val="single" w:color="auto" w:sz="4" w:space="0"/>
              <w:right w:val="single" w:color="auto" w:sz="4" w:space="0"/>
            </w:tcBorders>
            <w:vAlign w:val="center"/>
          </w:tcPr>
          <w:p w14:paraId="577CCE98">
            <w:pPr>
              <w:jc w:val="left"/>
              <w:rPr>
                <w:rFonts w:ascii="方正仿宋_GBK" w:hAnsi="方正仿宋_GBK" w:eastAsia="方正仿宋_GBK" w:cs="方正仿宋_GBK"/>
              </w:rPr>
            </w:pPr>
            <w:r>
              <w:rPr>
                <w:rFonts w:hint="eastAsia" w:ascii="仿宋" w:hAnsi="仿宋" w:eastAsia="仿宋" w:cs="仿宋"/>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14:paraId="6BFF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4902C039">
            <w:pPr>
              <w:jc w:val="center"/>
              <w:rPr>
                <w:rFonts w:ascii="仿宋" w:hAnsi="仿宋" w:eastAsia="仿宋" w:cs="仿宋"/>
                <w:szCs w:val="21"/>
              </w:rPr>
            </w:pPr>
            <w:r>
              <w:rPr>
                <w:rFonts w:hint="eastAsia" w:ascii="仿宋" w:hAnsi="仿宋" w:eastAsia="仿宋" w:cs="仿宋"/>
                <w:szCs w:val="21"/>
              </w:rPr>
              <w:t>2</w:t>
            </w:r>
          </w:p>
        </w:tc>
        <w:tc>
          <w:tcPr>
            <w:tcW w:w="618" w:type="pct"/>
            <w:tcBorders>
              <w:top w:val="single" w:color="auto" w:sz="4" w:space="0"/>
              <w:left w:val="single" w:color="auto" w:sz="4" w:space="0"/>
              <w:bottom w:val="single" w:color="auto" w:sz="4" w:space="0"/>
              <w:right w:val="single" w:color="auto" w:sz="4" w:space="0"/>
            </w:tcBorders>
            <w:vAlign w:val="center"/>
          </w:tcPr>
          <w:p w14:paraId="09952899">
            <w:pPr>
              <w:adjustRightInd w:val="0"/>
              <w:snapToGrid w:val="0"/>
              <w:jc w:val="center"/>
              <w:rPr>
                <w:rFonts w:ascii="仿宋" w:hAnsi="仿宋" w:eastAsia="仿宋" w:cs="仿宋"/>
                <w:spacing w:val="-20"/>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A43198C">
            <w:pPr>
              <w:adjustRightInd w:val="0"/>
              <w:snapToGrid w:val="0"/>
              <w:jc w:val="left"/>
              <w:rPr>
                <w:rFonts w:ascii="仿宋" w:hAnsi="仿宋" w:eastAsia="仿宋" w:cs="仿宋"/>
                <w:szCs w:val="21"/>
              </w:rPr>
            </w:pPr>
            <w:r>
              <w:rPr>
                <w:rFonts w:hint="eastAsia" w:ascii="仿宋" w:hAnsi="仿宋" w:eastAsia="仿宋" w:cs="仿宋"/>
                <w:szCs w:val="21"/>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3B37F0E4">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p w14:paraId="6C213D48">
            <w:pPr>
              <w:adjustRightInd w:val="0"/>
              <w:snapToGrid w:val="0"/>
              <w:jc w:val="center"/>
              <w:rPr>
                <w:rFonts w:ascii="仿宋" w:hAnsi="仿宋" w:eastAsia="仿宋" w:cs="仿宋"/>
                <w:sz w:val="18"/>
                <w:szCs w:val="18"/>
              </w:rPr>
            </w:pPr>
            <w:r>
              <w:rPr>
                <w:rFonts w:hint="eastAsia" w:ascii="仿宋" w:hAnsi="仿宋" w:eastAsia="仿宋" w:cs="仿宋"/>
                <w:sz w:val="18"/>
                <w:szCs w:val="18"/>
              </w:rPr>
              <w:t>（8/学期）</w:t>
            </w:r>
          </w:p>
        </w:tc>
        <w:tc>
          <w:tcPr>
            <w:tcW w:w="2228" w:type="pct"/>
            <w:tcBorders>
              <w:top w:val="single" w:color="auto" w:sz="4" w:space="0"/>
              <w:left w:val="single" w:color="auto" w:sz="4" w:space="0"/>
              <w:bottom w:val="single" w:color="auto" w:sz="4" w:space="0"/>
              <w:right w:val="single" w:color="auto" w:sz="4" w:space="0"/>
            </w:tcBorders>
            <w:vAlign w:val="center"/>
          </w:tcPr>
          <w:p w14:paraId="5238E6EB">
            <w:pPr>
              <w:jc w:val="left"/>
              <w:rPr>
                <w:rFonts w:ascii="方正仿宋_GBK" w:hAnsi="方正仿宋_GBK" w:eastAsia="方正仿宋_GBK" w:cs="方正仿宋_GBK"/>
              </w:rPr>
            </w:pPr>
            <w:r>
              <w:rPr>
                <w:rFonts w:hint="eastAsia" w:ascii="仿宋" w:hAnsi="仿宋" w:eastAsia="仿宋" w:cs="仿宋"/>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14:paraId="64A0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C34C221">
            <w:pPr>
              <w:jc w:val="center"/>
              <w:rPr>
                <w:rFonts w:ascii="仿宋" w:hAnsi="仿宋" w:eastAsia="仿宋" w:cs="仿宋"/>
                <w:szCs w:val="21"/>
              </w:rPr>
            </w:pPr>
            <w:r>
              <w:rPr>
                <w:rFonts w:hint="eastAsia" w:ascii="仿宋" w:hAnsi="仿宋" w:eastAsia="仿宋" w:cs="仿宋"/>
                <w:szCs w:val="21"/>
              </w:rPr>
              <w:t>3</w:t>
            </w:r>
          </w:p>
        </w:tc>
        <w:tc>
          <w:tcPr>
            <w:tcW w:w="618" w:type="pct"/>
            <w:tcBorders>
              <w:top w:val="single" w:color="auto" w:sz="4" w:space="0"/>
              <w:left w:val="single" w:color="auto" w:sz="4" w:space="0"/>
              <w:bottom w:val="single" w:color="auto" w:sz="4" w:space="0"/>
              <w:right w:val="single" w:color="auto" w:sz="4" w:space="0"/>
            </w:tcBorders>
            <w:vAlign w:val="center"/>
          </w:tcPr>
          <w:p w14:paraId="1F0844A1">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B3DA9C2">
            <w:pPr>
              <w:adjustRightInd w:val="0"/>
              <w:snapToGrid w:val="0"/>
              <w:jc w:val="left"/>
              <w:rPr>
                <w:rFonts w:ascii="仿宋" w:hAnsi="仿宋" w:eastAsia="仿宋" w:cs="仿宋"/>
                <w:szCs w:val="21"/>
              </w:rPr>
            </w:pPr>
            <w:r>
              <w:rPr>
                <w:rFonts w:hint="eastAsia" w:ascii="仿宋" w:hAnsi="仿宋" w:eastAsia="仿宋" w:cs="仿宋"/>
                <w:szCs w:val="21"/>
              </w:rPr>
              <w:t>毛泽东思想和中国特色社会主义理论体系概论（后续“中华民族共同体概论”课程8课时理论教学+8课时实践教学；“四史”教育8课时）</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7A64614">
            <w:pPr>
              <w:adjustRightInd w:val="0"/>
              <w:snapToGrid w:val="0"/>
              <w:jc w:val="center"/>
              <w:rPr>
                <w:rFonts w:ascii="仿宋" w:hAnsi="仿宋" w:eastAsia="仿宋" w:cs="仿宋"/>
                <w:sz w:val="18"/>
                <w:szCs w:val="18"/>
              </w:rPr>
            </w:pPr>
            <w:r>
              <w:rPr>
                <w:rFonts w:hint="eastAsia" w:ascii="仿宋" w:hAnsi="仿宋" w:eastAsia="仿宋" w:cs="仿宋"/>
                <w:sz w:val="18"/>
                <w:szCs w:val="18"/>
              </w:rPr>
              <w:t>32+（8+8）</w:t>
            </w:r>
          </w:p>
        </w:tc>
        <w:tc>
          <w:tcPr>
            <w:tcW w:w="2228" w:type="pct"/>
            <w:tcBorders>
              <w:top w:val="single" w:color="auto" w:sz="4" w:space="0"/>
              <w:left w:val="single" w:color="auto" w:sz="4" w:space="0"/>
              <w:bottom w:val="single" w:color="auto" w:sz="4" w:space="0"/>
              <w:right w:val="single" w:color="auto" w:sz="4" w:space="0"/>
            </w:tcBorders>
            <w:vAlign w:val="center"/>
          </w:tcPr>
          <w:p w14:paraId="30DB357F">
            <w:pPr>
              <w:jc w:val="left"/>
              <w:rPr>
                <w:rFonts w:ascii="方正仿宋_GBK" w:hAnsi="方正仿宋_GBK" w:eastAsia="方正仿宋_GBK" w:cs="方正仿宋_GBK"/>
              </w:rPr>
            </w:pPr>
            <w:r>
              <w:rPr>
                <w:rFonts w:hint="eastAsia" w:ascii="仿宋" w:hAnsi="仿宋" w:eastAsia="仿宋" w:cs="仿宋"/>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14:paraId="718D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6F001BC4">
            <w:pPr>
              <w:jc w:val="center"/>
              <w:rPr>
                <w:rFonts w:ascii="仿宋" w:hAnsi="仿宋" w:eastAsia="仿宋" w:cs="仿宋"/>
                <w:szCs w:val="21"/>
              </w:rPr>
            </w:pPr>
            <w:r>
              <w:rPr>
                <w:rFonts w:hint="eastAsia" w:ascii="仿宋" w:hAnsi="仿宋" w:eastAsia="仿宋" w:cs="仿宋"/>
                <w:szCs w:val="21"/>
              </w:rPr>
              <w:t>4</w:t>
            </w:r>
          </w:p>
        </w:tc>
        <w:tc>
          <w:tcPr>
            <w:tcW w:w="618" w:type="pct"/>
            <w:tcBorders>
              <w:top w:val="single" w:color="auto" w:sz="4" w:space="0"/>
              <w:left w:val="single" w:color="auto" w:sz="4" w:space="0"/>
              <w:bottom w:val="single" w:color="auto" w:sz="4" w:space="0"/>
              <w:right w:val="single" w:color="auto" w:sz="4" w:space="0"/>
            </w:tcBorders>
            <w:vAlign w:val="center"/>
          </w:tcPr>
          <w:p w14:paraId="7236177A">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02F851B">
            <w:pPr>
              <w:adjustRightInd w:val="0"/>
              <w:snapToGrid w:val="0"/>
              <w:jc w:val="left"/>
              <w:rPr>
                <w:rFonts w:ascii="仿宋" w:hAnsi="仿宋" w:eastAsia="仿宋" w:cs="仿宋"/>
                <w:szCs w:val="21"/>
              </w:rPr>
            </w:pPr>
            <w:r>
              <w:rPr>
                <w:rFonts w:hint="eastAsia" w:ascii="仿宋" w:hAnsi="仿宋" w:eastAsia="仿宋" w:cs="仿宋"/>
                <w:szCs w:val="21"/>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A1211EE">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8" w:type="pct"/>
            <w:tcBorders>
              <w:top w:val="single" w:color="auto" w:sz="4" w:space="0"/>
              <w:left w:val="single" w:color="auto" w:sz="4" w:space="0"/>
              <w:bottom w:val="single" w:color="auto" w:sz="4" w:space="0"/>
              <w:right w:val="single" w:color="auto" w:sz="4" w:space="0"/>
            </w:tcBorders>
            <w:vAlign w:val="center"/>
          </w:tcPr>
          <w:p w14:paraId="0246CF5A">
            <w:pPr>
              <w:jc w:val="left"/>
              <w:rPr>
                <w:rFonts w:ascii="方正仿宋_GBK" w:hAnsi="方正仿宋_GBK" w:eastAsia="方正仿宋_GBK" w:cs="方正仿宋_GBK"/>
              </w:rPr>
            </w:pPr>
            <w:r>
              <w:rPr>
                <w:rFonts w:hint="eastAsia" w:ascii="仿宋" w:hAnsi="仿宋" w:eastAsia="仿宋" w:cs="仿宋"/>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14:paraId="0BF0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5FA797D">
            <w:pPr>
              <w:jc w:val="center"/>
              <w:rPr>
                <w:rFonts w:ascii="仿宋" w:hAnsi="仿宋" w:eastAsia="仿宋" w:cs="仿宋"/>
                <w:szCs w:val="21"/>
              </w:rPr>
            </w:pPr>
            <w:r>
              <w:rPr>
                <w:rFonts w:hint="eastAsia" w:ascii="仿宋" w:hAnsi="仿宋" w:eastAsia="仿宋" w:cs="仿宋"/>
                <w:szCs w:val="21"/>
              </w:rPr>
              <w:t>5</w:t>
            </w:r>
          </w:p>
        </w:tc>
        <w:tc>
          <w:tcPr>
            <w:tcW w:w="618" w:type="pct"/>
            <w:tcBorders>
              <w:top w:val="single" w:color="auto" w:sz="4" w:space="0"/>
              <w:left w:val="single" w:color="auto" w:sz="4" w:space="0"/>
              <w:bottom w:val="single" w:color="auto" w:sz="4" w:space="0"/>
              <w:right w:val="single" w:color="auto" w:sz="4" w:space="0"/>
            </w:tcBorders>
            <w:vAlign w:val="center"/>
          </w:tcPr>
          <w:p w14:paraId="0513927F">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AE7BCB2">
            <w:pPr>
              <w:adjustRightInd w:val="0"/>
              <w:snapToGrid w:val="0"/>
              <w:jc w:val="left"/>
              <w:rPr>
                <w:rFonts w:ascii="仿宋" w:hAnsi="仿宋" w:eastAsia="仿宋" w:cs="仿宋"/>
                <w:szCs w:val="21"/>
              </w:rPr>
            </w:pPr>
            <w:r>
              <w:rPr>
                <w:rFonts w:hint="eastAsia" w:ascii="仿宋" w:hAnsi="仿宋" w:eastAsia="仿宋" w:cs="仿宋"/>
                <w:szCs w:val="21"/>
              </w:rPr>
              <w:t>大学外语1</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73ED91A">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8" w:type="pct"/>
            <w:vMerge w:val="restart"/>
            <w:tcBorders>
              <w:top w:val="single" w:color="auto" w:sz="4" w:space="0"/>
              <w:left w:val="single" w:color="auto" w:sz="4" w:space="0"/>
              <w:right w:val="single" w:color="auto" w:sz="4" w:space="0"/>
            </w:tcBorders>
            <w:shd w:val="clear" w:color="auto" w:fill="auto"/>
            <w:vAlign w:val="center"/>
          </w:tcPr>
          <w:p w14:paraId="111B6528">
            <w:pPr>
              <w:adjustRightInd w:val="0"/>
              <w:snapToGrid w:val="0"/>
              <w:jc w:val="left"/>
              <w:rPr>
                <w:rFonts w:ascii="仿宋" w:hAnsi="仿宋" w:eastAsia="仿宋" w:cs="仿宋"/>
                <w:szCs w:val="21"/>
              </w:rPr>
            </w:pPr>
            <w:r>
              <w:rPr>
                <w:rFonts w:hint="eastAsia" w:ascii="仿宋" w:hAnsi="仿宋" w:eastAsia="仿宋" w:cs="仿宋"/>
                <w:bCs/>
                <w:szCs w:val="21"/>
              </w:rPr>
              <w:t>（1）</w:t>
            </w:r>
            <w:r>
              <w:rPr>
                <w:rFonts w:hint="eastAsia" w:ascii="仿宋" w:hAnsi="仿宋" w:eastAsia="仿宋" w:cs="仿宋"/>
                <w:szCs w:val="21"/>
              </w:rPr>
              <w:t>主题类别</w:t>
            </w:r>
          </w:p>
          <w:p w14:paraId="63047789">
            <w:pPr>
              <w:adjustRightInd w:val="0"/>
              <w:snapToGrid w:val="0"/>
              <w:jc w:val="left"/>
              <w:rPr>
                <w:rFonts w:ascii="仿宋" w:hAnsi="仿宋" w:eastAsia="仿宋" w:cs="仿宋"/>
                <w:szCs w:val="21"/>
              </w:rPr>
            </w:pPr>
            <w:r>
              <w:rPr>
                <w:rFonts w:hint="eastAsia" w:ascii="仿宋" w:hAnsi="仿宋" w:eastAsia="仿宋" w:cs="仿宋"/>
                <w:bCs/>
                <w:szCs w:val="21"/>
              </w:rPr>
              <w:t>（2）</w:t>
            </w:r>
            <w:r>
              <w:rPr>
                <w:rFonts w:hint="eastAsia" w:ascii="仿宋" w:hAnsi="仿宋" w:eastAsia="仿宋" w:cs="仿宋"/>
                <w:szCs w:val="21"/>
              </w:rPr>
              <w:t>语篇类型</w:t>
            </w:r>
          </w:p>
          <w:p w14:paraId="3D6AB1F7">
            <w:pPr>
              <w:adjustRightInd w:val="0"/>
              <w:snapToGrid w:val="0"/>
              <w:jc w:val="left"/>
              <w:rPr>
                <w:rFonts w:ascii="仿宋" w:hAnsi="仿宋" w:eastAsia="仿宋" w:cs="仿宋"/>
                <w:szCs w:val="21"/>
                <w:highlight w:val="yellow"/>
              </w:rPr>
            </w:pPr>
            <w:r>
              <w:rPr>
                <w:rFonts w:hint="eastAsia" w:ascii="仿宋" w:hAnsi="仿宋" w:eastAsia="仿宋" w:cs="仿宋"/>
                <w:bCs/>
                <w:szCs w:val="21"/>
              </w:rPr>
              <w:t>（3）</w:t>
            </w:r>
            <w:r>
              <w:rPr>
                <w:rFonts w:hint="eastAsia" w:ascii="仿宋" w:hAnsi="仿宋" w:eastAsia="仿宋" w:cs="仿宋"/>
                <w:szCs w:val="21"/>
              </w:rPr>
              <w:t>语言知识</w:t>
            </w:r>
          </w:p>
          <w:p w14:paraId="413A197C">
            <w:pPr>
              <w:adjustRightInd w:val="0"/>
              <w:snapToGrid w:val="0"/>
              <w:jc w:val="left"/>
              <w:rPr>
                <w:rFonts w:ascii="仿宋" w:hAnsi="仿宋" w:eastAsia="仿宋" w:cs="仿宋"/>
                <w:szCs w:val="21"/>
                <w:highlight w:val="yellow"/>
              </w:rPr>
            </w:pPr>
            <w:r>
              <w:rPr>
                <w:rFonts w:hint="eastAsia" w:ascii="仿宋" w:hAnsi="仿宋" w:eastAsia="仿宋" w:cs="仿宋"/>
                <w:bCs/>
                <w:szCs w:val="21"/>
              </w:rPr>
              <w:t>（4）</w:t>
            </w:r>
            <w:r>
              <w:rPr>
                <w:rFonts w:hint="eastAsia" w:ascii="仿宋" w:hAnsi="仿宋" w:eastAsia="仿宋" w:cs="仿宋"/>
                <w:szCs w:val="21"/>
              </w:rPr>
              <w:t>文化知识</w:t>
            </w:r>
          </w:p>
          <w:p w14:paraId="6CF09232">
            <w:pPr>
              <w:adjustRightInd w:val="0"/>
              <w:snapToGrid w:val="0"/>
              <w:jc w:val="left"/>
              <w:rPr>
                <w:rFonts w:ascii="仿宋" w:hAnsi="仿宋" w:eastAsia="仿宋" w:cs="仿宋"/>
                <w:szCs w:val="21"/>
                <w:highlight w:val="yellow"/>
              </w:rPr>
            </w:pPr>
            <w:r>
              <w:rPr>
                <w:rFonts w:hint="eastAsia" w:ascii="仿宋" w:hAnsi="仿宋" w:eastAsia="仿宋" w:cs="仿宋"/>
                <w:bCs/>
                <w:szCs w:val="21"/>
              </w:rPr>
              <w:t>（5）</w:t>
            </w:r>
            <w:r>
              <w:rPr>
                <w:rFonts w:hint="eastAsia" w:ascii="仿宋" w:hAnsi="仿宋" w:eastAsia="仿宋" w:cs="仿宋"/>
                <w:szCs w:val="21"/>
              </w:rPr>
              <w:t>职业外语技能</w:t>
            </w:r>
          </w:p>
          <w:p w14:paraId="6425746F">
            <w:pPr>
              <w:adjustRightInd w:val="0"/>
              <w:snapToGrid w:val="0"/>
              <w:jc w:val="left"/>
              <w:rPr>
                <w:rFonts w:ascii="仿宋" w:hAnsi="仿宋" w:eastAsia="仿宋" w:cs="仿宋"/>
                <w:szCs w:val="21"/>
                <w:highlight w:val="yellow"/>
              </w:rPr>
            </w:pPr>
            <w:r>
              <w:rPr>
                <w:rFonts w:hint="eastAsia" w:ascii="仿宋" w:hAnsi="仿宋" w:eastAsia="仿宋" w:cs="仿宋"/>
                <w:bCs/>
                <w:szCs w:val="21"/>
              </w:rPr>
              <w:t>（6）</w:t>
            </w:r>
            <w:r>
              <w:rPr>
                <w:rFonts w:hint="eastAsia" w:ascii="仿宋" w:hAnsi="仿宋" w:eastAsia="仿宋" w:cs="仿宋"/>
                <w:szCs w:val="21"/>
              </w:rPr>
              <w:t>语言学习策略</w:t>
            </w:r>
          </w:p>
        </w:tc>
      </w:tr>
      <w:tr w14:paraId="3C71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BF4DDA2">
            <w:pPr>
              <w:jc w:val="center"/>
              <w:rPr>
                <w:rFonts w:ascii="仿宋" w:hAnsi="仿宋" w:eastAsia="仿宋" w:cs="仿宋"/>
                <w:szCs w:val="21"/>
              </w:rPr>
            </w:pPr>
            <w:r>
              <w:rPr>
                <w:rFonts w:hint="eastAsia" w:ascii="仿宋" w:hAnsi="仿宋" w:eastAsia="仿宋" w:cs="仿宋"/>
                <w:szCs w:val="21"/>
              </w:rPr>
              <w:t>6</w:t>
            </w:r>
          </w:p>
        </w:tc>
        <w:tc>
          <w:tcPr>
            <w:tcW w:w="618" w:type="pct"/>
            <w:tcBorders>
              <w:top w:val="single" w:color="auto" w:sz="4" w:space="0"/>
              <w:left w:val="single" w:color="auto" w:sz="4" w:space="0"/>
              <w:bottom w:val="single" w:color="auto" w:sz="4" w:space="0"/>
              <w:right w:val="single" w:color="auto" w:sz="4" w:space="0"/>
            </w:tcBorders>
            <w:vAlign w:val="center"/>
          </w:tcPr>
          <w:p w14:paraId="6BE76963">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7C2FD7E">
            <w:pPr>
              <w:adjustRightInd w:val="0"/>
              <w:snapToGrid w:val="0"/>
              <w:jc w:val="left"/>
              <w:rPr>
                <w:rFonts w:ascii="仿宋" w:hAnsi="仿宋" w:eastAsia="仿宋" w:cs="仿宋"/>
                <w:szCs w:val="21"/>
              </w:rPr>
            </w:pPr>
            <w:r>
              <w:rPr>
                <w:rFonts w:hint="eastAsia" w:ascii="仿宋" w:hAnsi="仿宋" w:eastAsia="仿宋" w:cs="仿宋"/>
                <w:szCs w:val="21"/>
              </w:rPr>
              <w:t>大学外语2</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E838E6E">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8" w:type="pct"/>
            <w:vMerge w:val="continue"/>
            <w:tcBorders>
              <w:left w:val="single" w:color="auto" w:sz="4" w:space="0"/>
              <w:bottom w:val="single" w:color="auto" w:sz="4" w:space="0"/>
              <w:right w:val="single" w:color="auto" w:sz="4" w:space="0"/>
            </w:tcBorders>
            <w:shd w:val="clear" w:color="auto" w:fill="auto"/>
            <w:vAlign w:val="center"/>
          </w:tcPr>
          <w:p w14:paraId="17FC12FE">
            <w:pPr>
              <w:adjustRightInd w:val="0"/>
              <w:snapToGrid w:val="0"/>
              <w:jc w:val="left"/>
              <w:rPr>
                <w:rFonts w:ascii="仿宋" w:hAnsi="仿宋" w:eastAsia="仿宋" w:cs="仿宋"/>
                <w:szCs w:val="21"/>
                <w:highlight w:val="yellow"/>
              </w:rPr>
            </w:pPr>
          </w:p>
        </w:tc>
      </w:tr>
      <w:tr w14:paraId="0B75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08A1E63">
            <w:pPr>
              <w:jc w:val="center"/>
              <w:rPr>
                <w:rFonts w:ascii="仿宋" w:hAnsi="仿宋" w:eastAsia="仿宋" w:cs="仿宋"/>
                <w:szCs w:val="21"/>
              </w:rPr>
            </w:pPr>
            <w:r>
              <w:rPr>
                <w:rFonts w:hint="eastAsia" w:ascii="仿宋" w:hAnsi="仿宋" w:eastAsia="仿宋" w:cs="仿宋"/>
                <w:szCs w:val="21"/>
              </w:rPr>
              <w:t>7</w:t>
            </w:r>
          </w:p>
        </w:tc>
        <w:tc>
          <w:tcPr>
            <w:tcW w:w="618" w:type="pct"/>
            <w:tcBorders>
              <w:top w:val="single" w:color="auto" w:sz="4" w:space="0"/>
              <w:left w:val="single" w:color="auto" w:sz="4" w:space="0"/>
              <w:bottom w:val="single" w:color="auto" w:sz="4" w:space="0"/>
              <w:right w:val="single" w:color="auto" w:sz="4" w:space="0"/>
            </w:tcBorders>
            <w:vAlign w:val="center"/>
          </w:tcPr>
          <w:p w14:paraId="2DBCAC6F">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A2FEA74">
            <w:pPr>
              <w:adjustRightInd w:val="0"/>
              <w:snapToGrid w:val="0"/>
              <w:jc w:val="left"/>
              <w:rPr>
                <w:rFonts w:ascii="仿宋" w:hAnsi="仿宋" w:eastAsia="仿宋" w:cs="仿宋"/>
                <w:szCs w:val="21"/>
              </w:rPr>
            </w:pPr>
            <w:r>
              <w:rPr>
                <w:rFonts w:hint="eastAsia" w:ascii="仿宋" w:hAnsi="仿宋" w:eastAsia="仿宋" w:cs="仿宋"/>
                <w:szCs w:val="21"/>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B422C98">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8" w:type="pct"/>
            <w:tcBorders>
              <w:top w:val="single" w:color="auto" w:sz="4" w:space="0"/>
              <w:left w:val="single" w:color="auto" w:sz="4" w:space="0"/>
              <w:bottom w:val="single" w:color="auto" w:sz="4" w:space="0"/>
              <w:right w:val="single" w:color="auto" w:sz="4" w:space="0"/>
            </w:tcBorders>
            <w:shd w:val="clear" w:color="auto" w:fill="auto"/>
            <w:vAlign w:val="center"/>
          </w:tcPr>
          <w:p w14:paraId="14B5B5DD">
            <w:pPr>
              <w:rPr>
                <w:rFonts w:ascii="仿宋" w:hAnsi="仿宋" w:eastAsia="仿宋" w:cs="仿宋"/>
                <w:bCs/>
                <w:szCs w:val="21"/>
              </w:rPr>
            </w:pPr>
            <w:r>
              <w:rPr>
                <w:rFonts w:hint="eastAsia" w:ascii="仿宋" w:hAnsi="仿宋" w:eastAsia="仿宋" w:cs="仿宋"/>
                <w:bCs/>
                <w:szCs w:val="21"/>
              </w:rPr>
              <w:t>（1）函数</w:t>
            </w:r>
          </w:p>
          <w:p w14:paraId="1A0E8F51">
            <w:pPr>
              <w:rPr>
                <w:rFonts w:ascii="仿宋" w:hAnsi="仿宋" w:eastAsia="仿宋" w:cs="仿宋"/>
                <w:bCs/>
                <w:szCs w:val="21"/>
              </w:rPr>
            </w:pPr>
            <w:r>
              <w:rPr>
                <w:rFonts w:hint="eastAsia" w:ascii="仿宋" w:hAnsi="仿宋" w:eastAsia="仿宋" w:cs="仿宋"/>
                <w:bCs/>
                <w:szCs w:val="21"/>
              </w:rPr>
              <w:t>（2）极限与连续</w:t>
            </w:r>
          </w:p>
          <w:p w14:paraId="3B9CDA76">
            <w:pPr>
              <w:rPr>
                <w:rFonts w:ascii="仿宋" w:hAnsi="仿宋" w:eastAsia="仿宋" w:cs="仿宋"/>
                <w:bCs/>
                <w:szCs w:val="21"/>
              </w:rPr>
            </w:pPr>
            <w:r>
              <w:rPr>
                <w:rFonts w:hint="eastAsia" w:ascii="仿宋" w:hAnsi="仿宋" w:eastAsia="仿宋" w:cs="仿宋"/>
                <w:bCs/>
                <w:szCs w:val="21"/>
              </w:rPr>
              <w:t>（3）一元函数微分学</w:t>
            </w:r>
          </w:p>
        </w:tc>
      </w:tr>
      <w:tr w14:paraId="62C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E210815">
            <w:pPr>
              <w:jc w:val="center"/>
              <w:rPr>
                <w:rFonts w:ascii="仿宋" w:hAnsi="仿宋" w:eastAsia="仿宋" w:cs="仿宋"/>
                <w:szCs w:val="21"/>
              </w:rPr>
            </w:pPr>
            <w:r>
              <w:rPr>
                <w:rFonts w:hint="eastAsia" w:ascii="仿宋" w:hAnsi="仿宋" w:eastAsia="仿宋" w:cs="仿宋"/>
                <w:szCs w:val="21"/>
              </w:rPr>
              <w:t>8</w:t>
            </w:r>
          </w:p>
        </w:tc>
        <w:tc>
          <w:tcPr>
            <w:tcW w:w="618" w:type="pct"/>
            <w:tcBorders>
              <w:top w:val="single" w:color="auto" w:sz="4" w:space="0"/>
              <w:left w:val="single" w:color="auto" w:sz="4" w:space="0"/>
              <w:bottom w:val="single" w:color="auto" w:sz="4" w:space="0"/>
              <w:right w:val="single" w:color="auto" w:sz="4" w:space="0"/>
            </w:tcBorders>
            <w:vAlign w:val="center"/>
          </w:tcPr>
          <w:p w14:paraId="143FE1ED">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1CB01D5">
            <w:pPr>
              <w:adjustRightInd w:val="0"/>
              <w:snapToGrid w:val="0"/>
              <w:jc w:val="left"/>
              <w:rPr>
                <w:rFonts w:ascii="仿宋" w:hAnsi="仿宋" w:eastAsia="仿宋" w:cs="仿宋"/>
                <w:szCs w:val="21"/>
              </w:rPr>
            </w:pPr>
            <w:r>
              <w:rPr>
                <w:rFonts w:hint="eastAsia" w:ascii="仿宋" w:hAnsi="仿宋" w:eastAsia="仿宋" w:cs="仿宋"/>
                <w:szCs w:val="21"/>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4124630">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tc>
        <w:tc>
          <w:tcPr>
            <w:tcW w:w="2228" w:type="pct"/>
            <w:tcBorders>
              <w:top w:val="single" w:color="auto" w:sz="4" w:space="0"/>
              <w:left w:val="single" w:color="auto" w:sz="4" w:space="0"/>
              <w:bottom w:val="single" w:color="auto" w:sz="4" w:space="0"/>
              <w:right w:val="single" w:color="auto" w:sz="4" w:space="0"/>
            </w:tcBorders>
            <w:shd w:val="clear" w:color="auto" w:fill="auto"/>
            <w:vAlign w:val="center"/>
          </w:tcPr>
          <w:p w14:paraId="1C1B5204">
            <w:pPr>
              <w:rPr>
                <w:rFonts w:ascii="仿宋" w:hAnsi="仿宋" w:eastAsia="仿宋" w:cs="仿宋"/>
                <w:bCs/>
                <w:szCs w:val="21"/>
              </w:rPr>
            </w:pPr>
            <w:r>
              <w:rPr>
                <w:rFonts w:hint="eastAsia" w:ascii="仿宋" w:hAnsi="仿宋" w:eastAsia="仿宋" w:cs="仿宋"/>
                <w:bCs/>
                <w:szCs w:val="21"/>
              </w:rPr>
              <w:t>（1）文学鉴赏</w:t>
            </w:r>
          </w:p>
          <w:p w14:paraId="5F262E3B">
            <w:pPr>
              <w:rPr>
                <w:rFonts w:ascii="仿宋" w:hAnsi="仿宋" w:eastAsia="仿宋" w:cs="仿宋"/>
                <w:bCs/>
                <w:szCs w:val="21"/>
              </w:rPr>
            </w:pPr>
            <w:r>
              <w:rPr>
                <w:rFonts w:hint="eastAsia" w:ascii="仿宋" w:hAnsi="仿宋" w:eastAsia="仿宋" w:cs="仿宋"/>
                <w:bCs/>
                <w:szCs w:val="21"/>
              </w:rPr>
              <w:t>（2）应用文写作</w:t>
            </w:r>
          </w:p>
          <w:p w14:paraId="56C871E9">
            <w:pPr>
              <w:rPr>
                <w:rFonts w:ascii="仿宋" w:hAnsi="仿宋" w:eastAsia="仿宋" w:cs="仿宋"/>
                <w:szCs w:val="21"/>
              </w:rPr>
            </w:pPr>
            <w:r>
              <w:rPr>
                <w:rFonts w:hint="eastAsia" w:ascii="仿宋" w:hAnsi="仿宋" w:eastAsia="仿宋" w:cs="仿宋"/>
                <w:bCs/>
                <w:szCs w:val="21"/>
              </w:rPr>
              <w:t>（3）口语交际</w:t>
            </w:r>
          </w:p>
        </w:tc>
      </w:tr>
      <w:tr w14:paraId="230B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3B50D50">
            <w:pPr>
              <w:jc w:val="center"/>
              <w:rPr>
                <w:rFonts w:ascii="仿宋" w:hAnsi="仿宋" w:eastAsia="仿宋" w:cs="仿宋"/>
                <w:szCs w:val="21"/>
              </w:rPr>
            </w:pPr>
            <w:r>
              <w:rPr>
                <w:rFonts w:hint="eastAsia" w:ascii="仿宋" w:hAnsi="仿宋" w:eastAsia="仿宋" w:cs="仿宋"/>
                <w:szCs w:val="21"/>
              </w:rPr>
              <w:t>9</w:t>
            </w:r>
          </w:p>
        </w:tc>
        <w:tc>
          <w:tcPr>
            <w:tcW w:w="618" w:type="pct"/>
            <w:tcBorders>
              <w:top w:val="single" w:color="auto" w:sz="4" w:space="0"/>
              <w:left w:val="single" w:color="auto" w:sz="4" w:space="0"/>
              <w:bottom w:val="single" w:color="auto" w:sz="4" w:space="0"/>
              <w:right w:val="single" w:color="auto" w:sz="4" w:space="0"/>
            </w:tcBorders>
            <w:vAlign w:val="center"/>
          </w:tcPr>
          <w:p w14:paraId="53CC6CC2">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4753F3E">
            <w:pPr>
              <w:adjustRightInd w:val="0"/>
              <w:snapToGrid w:val="0"/>
              <w:jc w:val="left"/>
              <w:rPr>
                <w:rFonts w:ascii="仿宋" w:hAnsi="仿宋" w:eastAsia="仿宋" w:cs="仿宋"/>
                <w:szCs w:val="21"/>
              </w:rPr>
            </w:pPr>
            <w:r>
              <w:rPr>
                <w:rFonts w:hint="eastAsia" w:ascii="仿宋" w:hAnsi="仿宋" w:eastAsia="仿宋" w:cs="仿宋"/>
                <w:szCs w:val="21"/>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1081587">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8" w:type="pct"/>
            <w:tcBorders>
              <w:top w:val="single" w:color="auto" w:sz="4" w:space="0"/>
              <w:left w:val="single" w:color="auto" w:sz="4" w:space="0"/>
              <w:bottom w:val="single" w:color="auto" w:sz="4" w:space="0"/>
              <w:right w:val="single" w:color="auto" w:sz="4" w:space="0"/>
            </w:tcBorders>
            <w:shd w:val="clear" w:color="auto" w:fill="auto"/>
            <w:vAlign w:val="center"/>
          </w:tcPr>
          <w:p w14:paraId="2E2E9404">
            <w:pPr>
              <w:rPr>
                <w:rFonts w:ascii="仿宋" w:hAnsi="仿宋" w:eastAsia="仿宋" w:cs="仿宋"/>
                <w:bCs/>
                <w:szCs w:val="21"/>
              </w:rPr>
            </w:pPr>
            <w:r>
              <w:rPr>
                <w:rFonts w:hint="eastAsia" w:ascii="仿宋" w:hAnsi="仿宋" w:eastAsia="仿宋" w:cs="仿宋"/>
                <w:bCs/>
                <w:szCs w:val="21"/>
              </w:rPr>
              <w:t>（1）计算机的基础知识</w:t>
            </w:r>
          </w:p>
          <w:p w14:paraId="4BF12B3B">
            <w:pPr>
              <w:rPr>
                <w:rFonts w:ascii="仿宋" w:hAnsi="仿宋" w:eastAsia="仿宋" w:cs="仿宋"/>
                <w:bCs/>
                <w:szCs w:val="21"/>
              </w:rPr>
            </w:pPr>
            <w:r>
              <w:rPr>
                <w:rFonts w:hint="eastAsia" w:ascii="仿宋" w:hAnsi="仿宋" w:eastAsia="仿宋" w:cs="仿宋"/>
                <w:bCs/>
                <w:szCs w:val="21"/>
              </w:rPr>
              <w:t>（2）Windows基本操作</w:t>
            </w:r>
          </w:p>
          <w:p w14:paraId="7E144A3D">
            <w:pPr>
              <w:rPr>
                <w:rFonts w:ascii="仿宋" w:hAnsi="仿宋" w:eastAsia="仿宋" w:cs="仿宋"/>
                <w:bCs/>
                <w:szCs w:val="21"/>
              </w:rPr>
            </w:pPr>
            <w:r>
              <w:rPr>
                <w:rFonts w:hint="eastAsia" w:ascii="仿宋" w:hAnsi="仿宋" w:eastAsia="仿宋" w:cs="仿宋"/>
                <w:bCs/>
                <w:szCs w:val="21"/>
              </w:rPr>
              <w:t>（3）文字处理软件Word2010使用</w:t>
            </w:r>
          </w:p>
          <w:p w14:paraId="6B70F98C">
            <w:pPr>
              <w:rPr>
                <w:rFonts w:ascii="仿宋" w:hAnsi="仿宋" w:eastAsia="仿宋" w:cs="仿宋"/>
                <w:bCs/>
                <w:szCs w:val="21"/>
              </w:rPr>
            </w:pPr>
            <w:r>
              <w:rPr>
                <w:rFonts w:hint="eastAsia" w:ascii="仿宋" w:hAnsi="仿宋" w:eastAsia="仿宋" w:cs="仿宋"/>
                <w:bCs/>
                <w:szCs w:val="21"/>
              </w:rPr>
              <w:t>（4）电子表格软件Excel2010的使用</w:t>
            </w:r>
          </w:p>
          <w:p w14:paraId="68226592">
            <w:pPr>
              <w:rPr>
                <w:rFonts w:ascii="仿宋" w:hAnsi="仿宋" w:eastAsia="仿宋" w:cs="仿宋"/>
                <w:bCs/>
                <w:szCs w:val="21"/>
              </w:rPr>
            </w:pPr>
            <w:r>
              <w:rPr>
                <w:rFonts w:hint="eastAsia" w:ascii="仿宋" w:hAnsi="仿宋" w:eastAsia="仿宋" w:cs="仿宋"/>
                <w:bCs/>
                <w:szCs w:val="21"/>
              </w:rPr>
              <w:t>（5）幻灯片制作软件Power point2010的操作</w:t>
            </w:r>
          </w:p>
          <w:p w14:paraId="0A9F79AB">
            <w:pPr>
              <w:rPr>
                <w:rFonts w:ascii="仿宋" w:hAnsi="仿宋" w:eastAsia="仿宋" w:cs="仿宋"/>
                <w:szCs w:val="21"/>
              </w:rPr>
            </w:pPr>
            <w:r>
              <w:rPr>
                <w:rFonts w:hint="eastAsia" w:ascii="仿宋" w:hAnsi="仿宋" w:eastAsia="仿宋" w:cs="仿宋"/>
                <w:bCs/>
                <w:szCs w:val="21"/>
              </w:rPr>
              <w:t>（6）计算机的网络及安全处理</w:t>
            </w:r>
          </w:p>
        </w:tc>
      </w:tr>
      <w:tr w14:paraId="3E09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420796C">
            <w:pPr>
              <w:jc w:val="center"/>
              <w:rPr>
                <w:rFonts w:ascii="仿宋" w:hAnsi="仿宋" w:eastAsia="仿宋" w:cs="仿宋"/>
                <w:szCs w:val="21"/>
              </w:rPr>
            </w:pPr>
            <w:r>
              <w:rPr>
                <w:rFonts w:hint="eastAsia" w:ascii="仿宋" w:hAnsi="仿宋" w:eastAsia="仿宋" w:cs="仿宋"/>
                <w:szCs w:val="21"/>
              </w:rPr>
              <w:t>10</w:t>
            </w:r>
          </w:p>
        </w:tc>
        <w:tc>
          <w:tcPr>
            <w:tcW w:w="618" w:type="pct"/>
            <w:tcBorders>
              <w:top w:val="single" w:color="auto" w:sz="4" w:space="0"/>
              <w:left w:val="single" w:color="auto" w:sz="4" w:space="0"/>
              <w:bottom w:val="single" w:color="auto" w:sz="4" w:space="0"/>
              <w:right w:val="single" w:color="auto" w:sz="4" w:space="0"/>
            </w:tcBorders>
            <w:vAlign w:val="center"/>
          </w:tcPr>
          <w:p w14:paraId="6CDEC44D">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91DB449">
            <w:pPr>
              <w:adjustRightInd w:val="0"/>
              <w:snapToGrid w:val="0"/>
              <w:jc w:val="left"/>
              <w:rPr>
                <w:rFonts w:ascii="仿宋" w:hAnsi="仿宋" w:eastAsia="仿宋" w:cs="仿宋"/>
                <w:szCs w:val="21"/>
              </w:rPr>
            </w:pPr>
            <w:r>
              <w:rPr>
                <w:rFonts w:hint="eastAsia" w:ascii="仿宋" w:hAnsi="仿宋" w:eastAsia="仿宋" w:cs="仿宋"/>
                <w:szCs w:val="21"/>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39A272A">
            <w:pPr>
              <w:adjustRightInd w:val="0"/>
              <w:snapToGrid w:val="0"/>
              <w:jc w:val="center"/>
              <w:rPr>
                <w:rFonts w:ascii="仿宋" w:hAnsi="仿宋" w:eastAsia="仿宋" w:cs="仿宋"/>
                <w:sz w:val="18"/>
                <w:szCs w:val="18"/>
              </w:rPr>
            </w:pPr>
            <w:r>
              <w:rPr>
                <w:rFonts w:hint="eastAsia" w:ascii="仿宋" w:hAnsi="仿宋" w:eastAsia="仿宋" w:cs="仿宋"/>
                <w:sz w:val="18"/>
                <w:szCs w:val="18"/>
              </w:rPr>
              <w:t>36</w:t>
            </w:r>
          </w:p>
        </w:tc>
        <w:tc>
          <w:tcPr>
            <w:tcW w:w="2228" w:type="pct"/>
            <w:tcBorders>
              <w:top w:val="single" w:color="auto" w:sz="4" w:space="0"/>
              <w:left w:val="single" w:color="auto" w:sz="4" w:space="0"/>
              <w:right w:val="single" w:color="auto" w:sz="4" w:space="0"/>
            </w:tcBorders>
            <w:vAlign w:val="center"/>
          </w:tcPr>
          <w:p w14:paraId="0BDD5D83">
            <w:pPr>
              <w:rPr>
                <w:rFonts w:ascii="仿宋" w:hAnsi="仿宋" w:eastAsia="仿宋" w:cs="仿宋"/>
                <w:szCs w:val="21"/>
              </w:rPr>
            </w:pPr>
            <w:r>
              <w:rPr>
                <w:rFonts w:hint="eastAsia" w:ascii="仿宋" w:hAnsi="仿宋" w:eastAsia="仿宋" w:cs="仿宋"/>
                <w:szCs w:val="21"/>
              </w:rPr>
              <w:t>（1）中国国防</w:t>
            </w:r>
          </w:p>
          <w:p w14:paraId="4659299B">
            <w:pPr>
              <w:rPr>
                <w:rFonts w:ascii="仿宋" w:hAnsi="仿宋" w:eastAsia="仿宋" w:cs="仿宋"/>
                <w:szCs w:val="21"/>
              </w:rPr>
            </w:pPr>
            <w:r>
              <w:rPr>
                <w:rFonts w:hint="eastAsia" w:ascii="仿宋" w:hAnsi="仿宋" w:eastAsia="仿宋" w:cs="仿宋"/>
                <w:szCs w:val="21"/>
              </w:rPr>
              <w:t>（2）国家安全</w:t>
            </w:r>
          </w:p>
          <w:p w14:paraId="659DEFEE">
            <w:pPr>
              <w:rPr>
                <w:rFonts w:ascii="仿宋" w:hAnsi="仿宋" w:eastAsia="仿宋" w:cs="仿宋"/>
                <w:szCs w:val="21"/>
              </w:rPr>
            </w:pPr>
            <w:r>
              <w:rPr>
                <w:rFonts w:hint="eastAsia" w:ascii="仿宋" w:hAnsi="仿宋" w:eastAsia="仿宋" w:cs="仿宋"/>
                <w:szCs w:val="21"/>
              </w:rPr>
              <w:t>（3）军事思想</w:t>
            </w:r>
          </w:p>
          <w:p w14:paraId="770A6861">
            <w:pPr>
              <w:rPr>
                <w:rFonts w:ascii="仿宋" w:hAnsi="仿宋" w:eastAsia="仿宋" w:cs="仿宋"/>
                <w:szCs w:val="21"/>
              </w:rPr>
            </w:pPr>
            <w:r>
              <w:rPr>
                <w:rFonts w:hint="eastAsia" w:ascii="仿宋" w:hAnsi="仿宋" w:eastAsia="仿宋" w:cs="仿宋"/>
                <w:szCs w:val="21"/>
              </w:rPr>
              <w:t>（4）现代战争</w:t>
            </w:r>
          </w:p>
          <w:p w14:paraId="65535928">
            <w:pPr>
              <w:rPr>
                <w:rFonts w:ascii="仿宋" w:hAnsi="仿宋" w:eastAsia="仿宋" w:cs="仿宋"/>
                <w:szCs w:val="21"/>
              </w:rPr>
            </w:pPr>
            <w:r>
              <w:rPr>
                <w:rFonts w:hint="eastAsia" w:ascii="仿宋" w:hAnsi="仿宋" w:eastAsia="仿宋" w:cs="仿宋"/>
                <w:szCs w:val="21"/>
              </w:rPr>
              <w:t>（5）信息化装备</w:t>
            </w:r>
          </w:p>
          <w:p w14:paraId="4990408D">
            <w:pPr>
              <w:adjustRightInd w:val="0"/>
              <w:snapToGrid w:val="0"/>
              <w:jc w:val="left"/>
              <w:rPr>
                <w:rFonts w:ascii="仿宋" w:hAnsi="仿宋" w:eastAsia="仿宋" w:cs="仿宋"/>
                <w:szCs w:val="21"/>
              </w:rPr>
            </w:pPr>
            <w:r>
              <w:rPr>
                <w:rFonts w:hint="eastAsia" w:ascii="仿宋" w:hAnsi="仿宋" w:eastAsia="仿宋" w:cs="仿宋"/>
                <w:szCs w:val="21"/>
              </w:rPr>
              <w:t>（6）国家安全形势</w:t>
            </w:r>
          </w:p>
        </w:tc>
      </w:tr>
      <w:tr w14:paraId="56F1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4D2337A">
            <w:pPr>
              <w:jc w:val="center"/>
              <w:rPr>
                <w:rFonts w:ascii="仿宋" w:hAnsi="仿宋" w:eastAsia="仿宋" w:cs="仿宋"/>
                <w:szCs w:val="21"/>
              </w:rPr>
            </w:pPr>
            <w:r>
              <w:rPr>
                <w:rFonts w:hint="eastAsia" w:ascii="仿宋" w:hAnsi="仿宋" w:eastAsia="仿宋" w:cs="仿宋"/>
                <w:szCs w:val="21"/>
              </w:rPr>
              <w:t>11</w:t>
            </w:r>
          </w:p>
        </w:tc>
        <w:tc>
          <w:tcPr>
            <w:tcW w:w="618" w:type="pct"/>
            <w:tcBorders>
              <w:top w:val="single" w:color="auto" w:sz="4" w:space="0"/>
              <w:left w:val="single" w:color="auto" w:sz="4" w:space="0"/>
              <w:bottom w:val="single" w:color="auto" w:sz="4" w:space="0"/>
              <w:right w:val="single" w:color="auto" w:sz="4" w:space="0"/>
            </w:tcBorders>
            <w:vAlign w:val="center"/>
          </w:tcPr>
          <w:p w14:paraId="0F0D8A5E">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581F0B9">
            <w:pPr>
              <w:adjustRightInd w:val="0"/>
              <w:snapToGrid w:val="0"/>
              <w:jc w:val="left"/>
              <w:rPr>
                <w:rFonts w:ascii="仿宋" w:hAnsi="仿宋" w:eastAsia="仿宋" w:cs="仿宋"/>
                <w:szCs w:val="21"/>
              </w:rPr>
            </w:pPr>
            <w:r>
              <w:rPr>
                <w:rFonts w:hint="eastAsia" w:ascii="仿宋" w:hAnsi="仿宋" w:eastAsia="仿宋" w:cs="仿宋"/>
                <w:szCs w:val="21"/>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34FCA201">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8" w:type="pct"/>
            <w:tcBorders>
              <w:top w:val="single" w:color="auto" w:sz="4" w:space="0"/>
              <w:left w:val="single" w:color="auto" w:sz="4" w:space="0"/>
              <w:right w:val="single" w:color="auto" w:sz="4" w:space="0"/>
            </w:tcBorders>
            <w:vAlign w:val="center"/>
          </w:tcPr>
          <w:p w14:paraId="5ADFCE10">
            <w:pPr>
              <w:adjustRightInd w:val="0"/>
              <w:snapToGrid w:val="0"/>
              <w:jc w:val="left"/>
              <w:rPr>
                <w:rFonts w:ascii="仿宋" w:hAnsi="仿宋" w:eastAsia="仿宋" w:cs="仿宋"/>
                <w:szCs w:val="21"/>
              </w:rPr>
            </w:pPr>
            <w:r>
              <w:rPr>
                <w:rFonts w:hint="eastAsia" w:ascii="仿宋" w:hAnsi="仿宋" w:eastAsia="仿宋" w:cs="仿宋"/>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14:paraId="1441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BEC4169">
            <w:pPr>
              <w:jc w:val="center"/>
              <w:rPr>
                <w:rFonts w:ascii="仿宋" w:hAnsi="仿宋" w:eastAsia="仿宋" w:cs="仿宋"/>
                <w:szCs w:val="21"/>
              </w:rPr>
            </w:pPr>
            <w:r>
              <w:rPr>
                <w:rFonts w:hint="eastAsia" w:ascii="仿宋" w:hAnsi="仿宋" w:eastAsia="仿宋" w:cs="仿宋"/>
                <w:szCs w:val="21"/>
              </w:rPr>
              <w:t>12</w:t>
            </w:r>
          </w:p>
        </w:tc>
        <w:tc>
          <w:tcPr>
            <w:tcW w:w="618" w:type="pct"/>
            <w:tcBorders>
              <w:top w:val="single" w:color="auto" w:sz="4" w:space="0"/>
              <w:left w:val="single" w:color="auto" w:sz="4" w:space="0"/>
              <w:bottom w:val="single" w:color="auto" w:sz="4" w:space="0"/>
              <w:right w:val="single" w:color="auto" w:sz="4" w:space="0"/>
            </w:tcBorders>
            <w:vAlign w:val="center"/>
          </w:tcPr>
          <w:p w14:paraId="31965DC5">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0981585">
            <w:pPr>
              <w:adjustRightInd w:val="0"/>
              <w:snapToGrid w:val="0"/>
              <w:jc w:val="left"/>
              <w:rPr>
                <w:rFonts w:ascii="仿宋" w:hAnsi="仿宋" w:eastAsia="仿宋" w:cs="仿宋"/>
                <w:szCs w:val="21"/>
              </w:rPr>
            </w:pPr>
            <w:r>
              <w:rPr>
                <w:rFonts w:hint="eastAsia" w:ascii="仿宋" w:hAnsi="仿宋" w:eastAsia="仿宋" w:cs="仿宋"/>
                <w:szCs w:val="21"/>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57E900C">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tc>
        <w:tc>
          <w:tcPr>
            <w:tcW w:w="2228" w:type="pct"/>
            <w:tcBorders>
              <w:top w:val="single" w:color="auto" w:sz="4" w:space="0"/>
              <w:left w:val="single" w:color="auto" w:sz="4" w:space="0"/>
              <w:right w:val="single" w:color="auto" w:sz="4" w:space="0"/>
            </w:tcBorders>
            <w:vAlign w:val="center"/>
          </w:tcPr>
          <w:p w14:paraId="3368D23C">
            <w:pPr>
              <w:rPr>
                <w:rFonts w:ascii="仿宋" w:hAnsi="仿宋" w:eastAsia="仿宋" w:cs="仿宋"/>
                <w:szCs w:val="21"/>
              </w:rPr>
            </w:pPr>
            <w:r>
              <w:rPr>
                <w:rFonts w:hint="eastAsia" w:ascii="仿宋" w:hAnsi="仿宋" w:eastAsia="仿宋" w:cs="仿宋"/>
                <w:szCs w:val="21"/>
              </w:rPr>
              <w:t>（1）心理健康维护</w:t>
            </w:r>
          </w:p>
          <w:p w14:paraId="57561246">
            <w:pPr>
              <w:rPr>
                <w:rFonts w:ascii="仿宋" w:hAnsi="仿宋" w:eastAsia="仿宋" w:cs="仿宋"/>
                <w:szCs w:val="21"/>
              </w:rPr>
            </w:pPr>
            <w:r>
              <w:rPr>
                <w:rFonts w:hint="eastAsia" w:ascii="仿宋" w:hAnsi="仿宋" w:eastAsia="仿宋" w:cs="仿宋"/>
                <w:szCs w:val="21"/>
              </w:rPr>
              <w:t>（2）心理发展成熟</w:t>
            </w:r>
          </w:p>
          <w:p w14:paraId="1C07F667">
            <w:pPr>
              <w:rPr>
                <w:rFonts w:ascii="仿宋" w:hAnsi="仿宋" w:eastAsia="仿宋" w:cs="仿宋"/>
                <w:szCs w:val="21"/>
              </w:rPr>
            </w:pPr>
            <w:r>
              <w:rPr>
                <w:rFonts w:hint="eastAsia" w:ascii="仿宋" w:hAnsi="仿宋" w:eastAsia="仿宋" w:cs="仿宋"/>
                <w:szCs w:val="21"/>
              </w:rPr>
              <w:t>（3）心理素质培养</w:t>
            </w:r>
          </w:p>
          <w:p w14:paraId="78848144">
            <w:pPr>
              <w:rPr>
                <w:rFonts w:ascii="仿宋" w:hAnsi="仿宋" w:eastAsia="仿宋" w:cs="仿宋"/>
                <w:szCs w:val="21"/>
              </w:rPr>
            </w:pPr>
            <w:r>
              <w:rPr>
                <w:rFonts w:hint="eastAsia" w:ascii="仿宋" w:hAnsi="仿宋" w:eastAsia="仿宋" w:cs="仿宋"/>
                <w:szCs w:val="21"/>
              </w:rPr>
              <w:t>（4）积极人格铸造</w:t>
            </w:r>
          </w:p>
          <w:p w14:paraId="0E600238">
            <w:pPr>
              <w:adjustRightInd w:val="0"/>
              <w:snapToGrid w:val="0"/>
              <w:jc w:val="left"/>
              <w:rPr>
                <w:rFonts w:ascii="仿宋" w:hAnsi="仿宋" w:eastAsia="仿宋" w:cs="仿宋"/>
                <w:szCs w:val="21"/>
              </w:rPr>
            </w:pPr>
            <w:r>
              <w:rPr>
                <w:rFonts w:hint="eastAsia" w:ascii="仿宋" w:hAnsi="仿宋" w:eastAsia="仿宋" w:cs="仿宋"/>
                <w:szCs w:val="21"/>
              </w:rPr>
              <w:t>（5）大学生心理素质</w:t>
            </w:r>
          </w:p>
        </w:tc>
      </w:tr>
      <w:tr w14:paraId="12B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EB618F5">
            <w:pPr>
              <w:jc w:val="center"/>
              <w:rPr>
                <w:rFonts w:ascii="仿宋" w:hAnsi="仿宋" w:eastAsia="仿宋" w:cs="仿宋"/>
                <w:szCs w:val="21"/>
              </w:rPr>
            </w:pPr>
            <w:r>
              <w:rPr>
                <w:rFonts w:hint="eastAsia" w:ascii="仿宋" w:hAnsi="仿宋" w:eastAsia="仿宋" w:cs="仿宋"/>
                <w:szCs w:val="21"/>
              </w:rPr>
              <w:t>13</w:t>
            </w:r>
          </w:p>
        </w:tc>
        <w:tc>
          <w:tcPr>
            <w:tcW w:w="618" w:type="pct"/>
            <w:tcBorders>
              <w:top w:val="single" w:color="auto" w:sz="4" w:space="0"/>
              <w:left w:val="single" w:color="auto" w:sz="4" w:space="0"/>
              <w:bottom w:val="single" w:color="auto" w:sz="4" w:space="0"/>
              <w:right w:val="single" w:color="auto" w:sz="4" w:space="0"/>
            </w:tcBorders>
            <w:vAlign w:val="center"/>
          </w:tcPr>
          <w:p w14:paraId="6AE84B63">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CA113BE">
            <w:pPr>
              <w:adjustRightInd w:val="0"/>
              <w:snapToGrid w:val="0"/>
              <w:jc w:val="left"/>
              <w:rPr>
                <w:rFonts w:ascii="仿宋" w:hAnsi="仿宋" w:eastAsia="仿宋" w:cs="仿宋"/>
                <w:szCs w:val="21"/>
              </w:rPr>
            </w:pPr>
            <w:r>
              <w:rPr>
                <w:rFonts w:hint="eastAsia" w:ascii="仿宋" w:hAnsi="仿宋" w:eastAsia="仿宋" w:cs="仿宋"/>
                <w:szCs w:val="21"/>
              </w:rPr>
              <w:t>体育与健康1</w:t>
            </w:r>
          </w:p>
        </w:tc>
        <w:tc>
          <w:tcPr>
            <w:tcW w:w="504" w:type="pct"/>
            <w:vMerge w:val="restart"/>
            <w:tcBorders>
              <w:top w:val="nil"/>
              <w:left w:val="single" w:color="auto" w:sz="4" w:space="0"/>
              <w:right w:val="single" w:color="auto" w:sz="4" w:space="0"/>
            </w:tcBorders>
            <w:shd w:val="clear" w:color="000000" w:fill="FFFFFF"/>
            <w:vAlign w:val="center"/>
          </w:tcPr>
          <w:p w14:paraId="7A7F46BF">
            <w:pPr>
              <w:adjustRightInd w:val="0"/>
              <w:snapToGrid w:val="0"/>
              <w:jc w:val="center"/>
              <w:rPr>
                <w:rFonts w:ascii="仿宋" w:hAnsi="仿宋" w:eastAsia="仿宋" w:cs="仿宋"/>
                <w:sz w:val="18"/>
                <w:szCs w:val="18"/>
              </w:rPr>
            </w:pPr>
            <w:r>
              <w:rPr>
                <w:rFonts w:hint="eastAsia" w:ascii="仿宋" w:hAnsi="仿宋" w:eastAsia="仿宋" w:cs="仿宋"/>
                <w:sz w:val="18"/>
                <w:szCs w:val="18"/>
              </w:rPr>
              <w:t>108</w:t>
            </w:r>
          </w:p>
        </w:tc>
        <w:tc>
          <w:tcPr>
            <w:tcW w:w="2228" w:type="pct"/>
            <w:vMerge w:val="restart"/>
            <w:tcBorders>
              <w:top w:val="single" w:color="auto" w:sz="4" w:space="0"/>
              <w:left w:val="single" w:color="auto" w:sz="4" w:space="0"/>
              <w:right w:val="single" w:color="auto" w:sz="4" w:space="0"/>
            </w:tcBorders>
            <w:shd w:val="clear" w:color="auto" w:fill="auto"/>
            <w:vAlign w:val="center"/>
          </w:tcPr>
          <w:p w14:paraId="7FCA0EC9">
            <w:pPr>
              <w:rPr>
                <w:rFonts w:ascii="仿宋" w:hAnsi="仿宋" w:eastAsia="仿宋" w:cs="仿宋"/>
                <w:szCs w:val="21"/>
              </w:rPr>
            </w:pPr>
            <w:r>
              <w:rPr>
                <w:rFonts w:hint="eastAsia" w:ascii="仿宋" w:hAnsi="仿宋" w:eastAsia="仿宋" w:cs="仿宋"/>
                <w:szCs w:val="21"/>
              </w:rPr>
              <w:t>田径</w:t>
            </w:r>
          </w:p>
          <w:p w14:paraId="05A62989">
            <w:pPr>
              <w:rPr>
                <w:rFonts w:ascii="仿宋" w:hAnsi="仿宋" w:eastAsia="仿宋" w:cs="仿宋"/>
                <w:szCs w:val="21"/>
              </w:rPr>
            </w:pPr>
            <w:r>
              <w:rPr>
                <w:rFonts w:hint="eastAsia" w:ascii="仿宋" w:hAnsi="仿宋" w:eastAsia="仿宋" w:cs="仿宋"/>
                <w:szCs w:val="21"/>
              </w:rPr>
              <w:t>篮球</w:t>
            </w:r>
          </w:p>
          <w:p w14:paraId="529431A1">
            <w:pPr>
              <w:rPr>
                <w:rFonts w:ascii="仿宋" w:hAnsi="仿宋" w:eastAsia="仿宋" w:cs="仿宋"/>
                <w:szCs w:val="21"/>
              </w:rPr>
            </w:pPr>
            <w:r>
              <w:rPr>
                <w:rFonts w:hint="eastAsia" w:ascii="仿宋" w:hAnsi="仿宋" w:eastAsia="仿宋" w:cs="仿宋"/>
                <w:szCs w:val="21"/>
              </w:rPr>
              <w:t>武术</w:t>
            </w:r>
          </w:p>
          <w:p w14:paraId="1A40C48F">
            <w:pPr>
              <w:rPr>
                <w:rFonts w:ascii="仿宋" w:hAnsi="仿宋" w:eastAsia="仿宋" w:cs="仿宋"/>
                <w:szCs w:val="21"/>
              </w:rPr>
            </w:pPr>
            <w:r>
              <w:rPr>
                <w:rFonts w:hint="eastAsia" w:ascii="仿宋" w:hAnsi="仿宋" w:eastAsia="仿宋" w:cs="仿宋"/>
                <w:szCs w:val="21"/>
              </w:rPr>
              <w:t>健美操</w:t>
            </w:r>
          </w:p>
          <w:p w14:paraId="41C157F9">
            <w:pPr>
              <w:rPr>
                <w:rFonts w:ascii="仿宋" w:hAnsi="仿宋" w:eastAsia="仿宋" w:cs="仿宋"/>
                <w:szCs w:val="21"/>
              </w:rPr>
            </w:pPr>
            <w:r>
              <w:rPr>
                <w:rFonts w:hint="eastAsia" w:ascii="仿宋" w:hAnsi="仿宋" w:eastAsia="仿宋" w:cs="仿宋"/>
                <w:szCs w:val="21"/>
              </w:rPr>
              <w:t>健身健美</w:t>
            </w:r>
          </w:p>
          <w:p w14:paraId="3158C3E0">
            <w:pPr>
              <w:rPr>
                <w:rFonts w:ascii="仿宋" w:hAnsi="仿宋" w:eastAsia="仿宋" w:cs="仿宋"/>
                <w:szCs w:val="21"/>
              </w:rPr>
            </w:pPr>
            <w:r>
              <w:rPr>
                <w:rFonts w:hint="eastAsia" w:ascii="仿宋" w:hAnsi="仿宋" w:eastAsia="仿宋" w:cs="仿宋"/>
                <w:szCs w:val="21"/>
              </w:rPr>
              <w:t>乒乓球</w:t>
            </w:r>
          </w:p>
          <w:p w14:paraId="355F28BD">
            <w:pPr>
              <w:rPr>
                <w:rFonts w:ascii="仿宋" w:hAnsi="仿宋" w:eastAsia="仿宋" w:cs="仿宋"/>
                <w:szCs w:val="21"/>
              </w:rPr>
            </w:pPr>
            <w:r>
              <w:rPr>
                <w:rFonts w:hint="eastAsia" w:ascii="仿宋" w:hAnsi="仿宋" w:eastAsia="仿宋" w:cs="仿宋"/>
                <w:szCs w:val="21"/>
              </w:rPr>
              <w:t>排球</w:t>
            </w:r>
          </w:p>
          <w:p w14:paraId="1EAAB5A0">
            <w:pPr>
              <w:rPr>
                <w:rFonts w:ascii="仿宋" w:hAnsi="仿宋" w:eastAsia="仿宋" w:cs="仿宋"/>
                <w:szCs w:val="21"/>
              </w:rPr>
            </w:pPr>
            <w:r>
              <w:rPr>
                <w:rFonts w:hint="eastAsia" w:ascii="仿宋" w:hAnsi="仿宋" w:eastAsia="仿宋" w:cs="仿宋"/>
                <w:szCs w:val="21"/>
              </w:rPr>
              <w:t>足球</w:t>
            </w:r>
          </w:p>
          <w:p w14:paraId="1606823C">
            <w:pPr>
              <w:adjustRightInd w:val="0"/>
              <w:snapToGrid w:val="0"/>
              <w:jc w:val="left"/>
              <w:rPr>
                <w:rFonts w:ascii="仿宋" w:hAnsi="仿宋" w:eastAsia="仿宋" w:cs="仿宋"/>
                <w:szCs w:val="21"/>
              </w:rPr>
            </w:pPr>
            <w:r>
              <w:rPr>
                <w:rFonts w:hint="eastAsia" w:ascii="仿宋" w:hAnsi="仿宋" w:eastAsia="仿宋" w:cs="仿宋"/>
                <w:szCs w:val="21"/>
              </w:rPr>
              <w:t>羽毛球</w:t>
            </w:r>
          </w:p>
        </w:tc>
      </w:tr>
      <w:tr w14:paraId="6DA3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37F7524">
            <w:pPr>
              <w:jc w:val="center"/>
              <w:rPr>
                <w:rFonts w:ascii="仿宋" w:hAnsi="仿宋" w:eastAsia="仿宋" w:cs="仿宋"/>
                <w:szCs w:val="21"/>
              </w:rPr>
            </w:pPr>
            <w:r>
              <w:rPr>
                <w:rFonts w:hint="eastAsia" w:ascii="仿宋" w:hAnsi="仿宋" w:eastAsia="仿宋" w:cs="仿宋"/>
                <w:szCs w:val="21"/>
              </w:rPr>
              <w:t>14</w:t>
            </w:r>
          </w:p>
        </w:tc>
        <w:tc>
          <w:tcPr>
            <w:tcW w:w="618" w:type="pct"/>
            <w:tcBorders>
              <w:top w:val="single" w:color="auto" w:sz="4" w:space="0"/>
              <w:left w:val="single" w:color="auto" w:sz="4" w:space="0"/>
              <w:bottom w:val="single" w:color="auto" w:sz="4" w:space="0"/>
              <w:right w:val="single" w:color="auto" w:sz="4" w:space="0"/>
            </w:tcBorders>
            <w:vAlign w:val="center"/>
          </w:tcPr>
          <w:p w14:paraId="0BBDC9BC">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AF0FB1B">
            <w:pPr>
              <w:adjustRightInd w:val="0"/>
              <w:snapToGrid w:val="0"/>
              <w:jc w:val="left"/>
              <w:rPr>
                <w:rFonts w:ascii="仿宋" w:hAnsi="仿宋" w:eastAsia="仿宋" w:cs="仿宋"/>
                <w:szCs w:val="21"/>
              </w:rPr>
            </w:pPr>
            <w:r>
              <w:rPr>
                <w:rFonts w:hint="eastAsia" w:ascii="仿宋" w:hAnsi="仿宋" w:eastAsia="仿宋" w:cs="仿宋"/>
                <w:szCs w:val="21"/>
              </w:rPr>
              <w:t>体育与健康2</w:t>
            </w:r>
          </w:p>
        </w:tc>
        <w:tc>
          <w:tcPr>
            <w:tcW w:w="504" w:type="pct"/>
            <w:vMerge w:val="continue"/>
            <w:tcBorders>
              <w:top w:val="nil"/>
              <w:left w:val="single" w:color="auto" w:sz="4" w:space="0"/>
              <w:right w:val="single" w:color="auto" w:sz="4" w:space="0"/>
            </w:tcBorders>
            <w:shd w:val="clear" w:color="000000" w:fill="FFFFFF"/>
            <w:vAlign w:val="center"/>
          </w:tcPr>
          <w:p w14:paraId="59DDEB10">
            <w:pPr>
              <w:adjustRightInd w:val="0"/>
              <w:snapToGrid w:val="0"/>
              <w:ind w:firstLine="180" w:firstLineChars="100"/>
              <w:rPr>
                <w:rFonts w:ascii="仿宋" w:hAnsi="仿宋" w:eastAsia="仿宋" w:cs="仿宋"/>
                <w:sz w:val="18"/>
                <w:szCs w:val="18"/>
              </w:rPr>
            </w:pPr>
          </w:p>
        </w:tc>
        <w:tc>
          <w:tcPr>
            <w:tcW w:w="2228" w:type="pct"/>
            <w:vMerge w:val="continue"/>
            <w:tcBorders>
              <w:left w:val="single" w:color="auto" w:sz="4" w:space="0"/>
              <w:right w:val="single" w:color="auto" w:sz="4" w:space="0"/>
            </w:tcBorders>
            <w:shd w:val="clear" w:color="auto" w:fill="auto"/>
            <w:vAlign w:val="center"/>
          </w:tcPr>
          <w:p w14:paraId="318F9DC1">
            <w:pPr>
              <w:adjustRightInd w:val="0"/>
              <w:snapToGrid w:val="0"/>
              <w:ind w:firstLine="210" w:firstLineChars="100"/>
              <w:jc w:val="left"/>
              <w:rPr>
                <w:rFonts w:ascii="仿宋" w:hAnsi="仿宋" w:eastAsia="仿宋" w:cs="仿宋"/>
                <w:szCs w:val="21"/>
              </w:rPr>
            </w:pPr>
          </w:p>
        </w:tc>
      </w:tr>
      <w:tr w14:paraId="5112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E05724F">
            <w:pPr>
              <w:jc w:val="center"/>
              <w:rPr>
                <w:rFonts w:ascii="仿宋" w:hAnsi="仿宋" w:eastAsia="仿宋" w:cs="仿宋"/>
                <w:szCs w:val="21"/>
              </w:rPr>
            </w:pPr>
            <w:r>
              <w:rPr>
                <w:rFonts w:hint="eastAsia" w:ascii="仿宋" w:hAnsi="仿宋" w:eastAsia="仿宋" w:cs="仿宋"/>
                <w:szCs w:val="21"/>
              </w:rPr>
              <w:t>15</w:t>
            </w:r>
          </w:p>
        </w:tc>
        <w:tc>
          <w:tcPr>
            <w:tcW w:w="618" w:type="pct"/>
            <w:tcBorders>
              <w:top w:val="single" w:color="auto" w:sz="4" w:space="0"/>
              <w:left w:val="single" w:color="auto" w:sz="4" w:space="0"/>
              <w:bottom w:val="single" w:color="auto" w:sz="4" w:space="0"/>
              <w:right w:val="single" w:color="auto" w:sz="4" w:space="0"/>
            </w:tcBorders>
            <w:vAlign w:val="center"/>
          </w:tcPr>
          <w:p w14:paraId="71FF0A80">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042CD7B">
            <w:pPr>
              <w:adjustRightInd w:val="0"/>
              <w:snapToGrid w:val="0"/>
              <w:jc w:val="left"/>
              <w:rPr>
                <w:rFonts w:ascii="仿宋" w:hAnsi="仿宋" w:eastAsia="仿宋" w:cs="仿宋"/>
                <w:szCs w:val="21"/>
              </w:rPr>
            </w:pPr>
            <w:r>
              <w:rPr>
                <w:rFonts w:hint="eastAsia" w:ascii="仿宋" w:hAnsi="仿宋" w:eastAsia="仿宋" w:cs="仿宋"/>
                <w:szCs w:val="21"/>
              </w:rPr>
              <w:t>体育与健康3</w:t>
            </w:r>
          </w:p>
        </w:tc>
        <w:tc>
          <w:tcPr>
            <w:tcW w:w="504" w:type="pct"/>
            <w:vMerge w:val="continue"/>
            <w:tcBorders>
              <w:top w:val="nil"/>
              <w:left w:val="single" w:color="auto" w:sz="4" w:space="0"/>
              <w:right w:val="single" w:color="auto" w:sz="4" w:space="0"/>
            </w:tcBorders>
            <w:shd w:val="clear" w:color="000000" w:fill="FFFFFF"/>
            <w:vAlign w:val="center"/>
          </w:tcPr>
          <w:p w14:paraId="7DD1C09F">
            <w:pPr>
              <w:adjustRightInd w:val="0"/>
              <w:snapToGrid w:val="0"/>
              <w:ind w:firstLine="180" w:firstLineChars="100"/>
              <w:rPr>
                <w:rFonts w:ascii="仿宋" w:hAnsi="仿宋" w:eastAsia="仿宋" w:cs="仿宋"/>
                <w:sz w:val="18"/>
                <w:szCs w:val="18"/>
              </w:rPr>
            </w:pPr>
          </w:p>
        </w:tc>
        <w:tc>
          <w:tcPr>
            <w:tcW w:w="2228" w:type="pct"/>
            <w:vMerge w:val="continue"/>
            <w:tcBorders>
              <w:left w:val="single" w:color="auto" w:sz="4" w:space="0"/>
              <w:right w:val="single" w:color="auto" w:sz="4" w:space="0"/>
            </w:tcBorders>
            <w:shd w:val="clear" w:color="auto" w:fill="auto"/>
            <w:vAlign w:val="center"/>
          </w:tcPr>
          <w:p w14:paraId="72D784E7">
            <w:pPr>
              <w:adjustRightInd w:val="0"/>
              <w:snapToGrid w:val="0"/>
              <w:ind w:firstLine="210" w:firstLineChars="100"/>
              <w:jc w:val="left"/>
              <w:rPr>
                <w:rFonts w:ascii="仿宋" w:hAnsi="仿宋" w:eastAsia="仿宋" w:cs="仿宋"/>
                <w:szCs w:val="21"/>
              </w:rPr>
            </w:pPr>
          </w:p>
        </w:tc>
      </w:tr>
      <w:tr w14:paraId="2609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C5AB09A">
            <w:pPr>
              <w:jc w:val="center"/>
              <w:rPr>
                <w:rFonts w:ascii="仿宋" w:hAnsi="仿宋" w:eastAsia="仿宋" w:cs="仿宋"/>
                <w:szCs w:val="21"/>
              </w:rPr>
            </w:pPr>
            <w:r>
              <w:rPr>
                <w:rFonts w:hint="eastAsia" w:ascii="仿宋" w:hAnsi="仿宋" w:eastAsia="仿宋" w:cs="仿宋"/>
                <w:szCs w:val="21"/>
              </w:rPr>
              <w:t>16</w:t>
            </w:r>
          </w:p>
        </w:tc>
        <w:tc>
          <w:tcPr>
            <w:tcW w:w="618" w:type="pct"/>
            <w:tcBorders>
              <w:top w:val="single" w:color="auto" w:sz="4" w:space="0"/>
              <w:left w:val="single" w:color="auto" w:sz="4" w:space="0"/>
              <w:bottom w:val="single" w:color="auto" w:sz="4" w:space="0"/>
              <w:right w:val="single" w:color="auto" w:sz="4" w:space="0"/>
            </w:tcBorders>
            <w:vAlign w:val="center"/>
          </w:tcPr>
          <w:p w14:paraId="4E35D252">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1D26D7B">
            <w:pPr>
              <w:adjustRightInd w:val="0"/>
              <w:snapToGrid w:val="0"/>
              <w:jc w:val="left"/>
              <w:rPr>
                <w:rFonts w:ascii="仿宋" w:hAnsi="仿宋" w:eastAsia="仿宋" w:cs="仿宋"/>
                <w:szCs w:val="21"/>
              </w:rPr>
            </w:pPr>
            <w:r>
              <w:rPr>
                <w:rFonts w:hint="eastAsia" w:ascii="仿宋" w:hAnsi="仿宋" w:eastAsia="仿宋" w:cs="仿宋"/>
                <w:szCs w:val="21"/>
              </w:rPr>
              <w:t>体育与健康4</w:t>
            </w:r>
          </w:p>
        </w:tc>
        <w:tc>
          <w:tcPr>
            <w:tcW w:w="504" w:type="pct"/>
            <w:vMerge w:val="continue"/>
            <w:tcBorders>
              <w:top w:val="nil"/>
              <w:left w:val="single" w:color="auto" w:sz="4" w:space="0"/>
              <w:right w:val="single" w:color="auto" w:sz="4" w:space="0"/>
            </w:tcBorders>
            <w:shd w:val="clear" w:color="000000" w:fill="FFFFFF"/>
            <w:vAlign w:val="center"/>
          </w:tcPr>
          <w:p w14:paraId="00BECB6C">
            <w:pPr>
              <w:adjustRightInd w:val="0"/>
              <w:snapToGrid w:val="0"/>
              <w:ind w:firstLine="180" w:firstLineChars="100"/>
              <w:rPr>
                <w:rFonts w:ascii="仿宋" w:hAnsi="仿宋" w:eastAsia="仿宋" w:cs="仿宋"/>
                <w:sz w:val="18"/>
                <w:szCs w:val="18"/>
              </w:rPr>
            </w:pPr>
          </w:p>
        </w:tc>
        <w:tc>
          <w:tcPr>
            <w:tcW w:w="2228" w:type="pct"/>
            <w:vMerge w:val="continue"/>
            <w:tcBorders>
              <w:left w:val="single" w:color="auto" w:sz="4" w:space="0"/>
              <w:bottom w:val="single" w:color="auto" w:sz="4" w:space="0"/>
              <w:right w:val="single" w:color="auto" w:sz="4" w:space="0"/>
            </w:tcBorders>
            <w:shd w:val="clear" w:color="auto" w:fill="auto"/>
            <w:vAlign w:val="center"/>
          </w:tcPr>
          <w:p w14:paraId="328EA982">
            <w:pPr>
              <w:adjustRightInd w:val="0"/>
              <w:snapToGrid w:val="0"/>
              <w:ind w:firstLine="210" w:firstLineChars="100"/>
              <w:jc w:val="left"/>
              <w:rPr>
                <w:rFonts w:ascii="仿宋" w:hAnsi="仿宋" w:eastAsia="仿宋" w:cs="仿宋"/>
                <w:szCs w:val="21"/>
              </w:rPr>
            </w:pPr>
          </w:p>
        </w:tc>
      </w:tr>
      <w:tr w14:paraId="4C87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A0C2631">
            <w:pPr>
              <w:jc w:val="center"/>
              <w:rPr>
                <w:rFonts w:ascii="仿宋" w:hAnsi="仿宋" w:eastAsia="仿宋" w:cs="仿宋"/>
                <w:szCs w:val="21"/>
              </w:rPr>
            </w:pPr>
            <w:r>
              <w:rPr>
                <w:rFonts w:hint="eastAsia" w:ascii="仿宋" w:hAnsi="仿宋" w:eastAsia="仿宋" w:cs="仿宋"/>
                <w:szCs w:val="21"/>
              </w:rPr>
              <w:t>17</w:t>
            </w:r>
          </w:p>
        </w:tc>
        <w:tc>
          <w:tcPr>
            <w:tcW w:w="618" w:type="pct"/>
            <w:tcBorders>
              <w:top w:val="single" w:color="auto" w:sz="4" w:space="0"/>
              <w:left w:val="single" w:color="auto" w:sz="4" w:space="0"/>
              <w:bottom w:val="single" w:color="auto" w:sz="4" w:space="0"/>
              <w:right w:val="single" w:color="auto" w:sz="4" w:space="0"/>
            </w:tcBorders>
            <w:vAlign w:val="center"/>
          </w:tcPr>
          <w:p w14:paraId="1F21F8F0">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557C3C9">
            <w:pPr>
              <w:adjustRightInd w:val="0"/>
              <w:snapToGrid w:val="0"/>
              <w:jc w:val="left"/>
              <w:rPr>
                <w:rFonts w:ascii="仿宋" w:hAnsi="仿宋" w:eastAsia="仿宋" w:cs="仿宋"/>
                <w:szCs w:val="21"/>
              </w:rPr>
            </w:pPr>
            <w:r>
              <w:rPr>
                <w:rFonts w:hint="eastAsia" w:ascii="仿宋" w:hAnsi="仿宋" w:eastAsia="仿宋" w:cs="仿宋"/>
                <w:szCs w:val="21"/>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2FEE37D">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8" w:type="pct"/>
            <w:vAlign w:val="center"/>
          </w:tcPr>
          <w:p w14:paraId="476A1AC9">
            <w:pPr>
              <w:jc w:val="left"/>
              <w:rPr>
                <w:rFonts w:ascii="仿宋" w:hAnsi="仿宋" w:eastAsia="仿宋" w:cs="仿宋"/>
                <w:szCs w:val="21"/>
              </w:rPr>
            </w:pPr>
            <w:r>
              <w:rPr>
                <w:rFonts w:hint="eastAsia" w:ascii="仿宋" w:hAnsi="仿宋" w:eastAsia="仿宋" w:cs="仿宋"/>
                <w:szCs w:val="21"/>
              </w:rPr>
              <w:t>（1）相关法律法规</w:t>
            </w:r>
          </w:p>
          <w:p w14:paraId="4C926BD5">
            <w:pPr>
              <w:jc w:val="left"/>
              <w:rPr>
                <w:rFonts w:ascii="仿宋" w:hAnsi="仿宋" w:eastAsia="仿宋" w:cs="仿宋"/>
                <w:szCs w:val="21"/>
              </w:rPr>
            </w:pPr>
            <w:r>
              <w:rPr>
                <w:rFonts w:hint="eastAsia" w:ascii="仿宋" w:hAnsi="仿宋" w:eastAsia="仿宋" w:cs="仿宋"/>
                <w:szCs w:val="21"/>
              </w:rPr>
              <w:t>（2）职业健康</w:t>
            </w:r>
          </w:p>
          <w:p w14:paraId="283FA9EA">
            <w:pPr>
              <w:jc w:val="left"/>
              <w:rPr>
                <w:rFonts w:ascii="仿宋" w:hAnsi="仿宋" w:eastAsia="仿宋" w:cs="仿宋"/>
                <w:szCs w:val="21"/>
              </w:rPr>
            </w:pPr>
            <w:r>
              <w:rPr>
                <w:rFonts w:hint="eastAsia" w:ascii="仿宋" w:hAnsi="仿宋" w:eastAsia="仿宋" w:cs="仿宋"/>
                <w:szCs w:val="21"/>
              </w:rPr>
              <w:t>（3）职业安全</w:t>
            </w:r>
          </w:p>
          <w:p w14:paraId="2D664030">
            <w:pPr>
              <w:jc w:val="left"/>
              <w:rPr>
                <w:rFonts w:ascii="仿宋" w:hAnsi="仿宋" w:eastAsia="仿宋" w:cs="仿宋"/>
                <w:szCs w:val="21"/>
              </w:rPr>
            </w:pPr>
            <w:r>
              <w:rPr>
                <w:rFonts w:hint="eastAsia" w:ascii="仿宋" w:hAnsi="仿宋" w:eastAsia="仿宋" w:cs="仿宋"/>
                <w:szCs w:val="21"/>
              </w:rPr>
              <w:t>（4）个人防护</w:t>
            </w:r>
          </w:p>
          <w:p w14:paraId="46B94488">
            <w:pPr>
              <w:adjustRightInd w:val="0"/>
              <w:snapToGrid w:val="0"/>
              <w:jc w:val="left"/>
              <w:rPr>
                <w:rFonts w:ascii="仿宋" w:hAnsi="仿宋" w:eastAsia="仿宋" w:cs="仿宋"/>
                <w:szCs w:val="21"/>
              </w:rPr>
            </w:pPr>
            <w:r>
              <w:rPr>
                <w:rFonts w:hint="eastAsia" w:ascii="仿宋" w:hAnsi="仿宋" w:eastAsia="仿宋" w:cs="仿宋"/>
                <w:szCs w:val="21"/>
              </w:rPr>
              <w:t>（5）急救与避险</w:t>
            </w:r>
          </w:p>
        </w:tc>
      </w:tr>
      <w:tr w14:paraId="6403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21BD875">
            <w:pPr>
              <w:jc w:val="center"/>
              <w:rPr>
                <w:rFonts w:ascii="仿宋" w:hAnsi="仿宋" w:eastAsia="仿宋" w:cs="仿宋"/>
                <w:szCs w:val="21"/>
              </w:rPr>
            </w:pPr>
            <w:r>
              <w:rPr>
                <w:rFonts w:hint="eastAsia" w:ascii="仿宋" w:hAnsi="仿宋" w:eastAsia="仿宋" w:cs="仿宋"/>
                <w:szCs w:val="21"/>
              </w:rPr>
              <w:t>18</w:t>
            </w:r>
          </w:p>
        </w:tc>
        <w:tc>
          <w:tcPr>
            <w:tcW w:w="618" w:type="pct"/>
            <w:tcBorders>
              <w:top w:val="single" w:color="auto" w:sz="4" w:space="0"/>
              <w:left w:val="single" w:color="auto" w:sz="4" w:space="0"/>
              <w:bottom w:val="single" w:color="auto" w:sz="4" w:space="0"/>
              <w:right w:val="single" w:color="auto" w:sz="4" w:space="0"/>
            </w:tcBorders>
            <w:vAlign w:val="center"/>
          </w:tcPr>
          <w:p w14:paraId="314BF9BD">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4AB89D9A">
            <w:pPr>
              <w:adjustRightInd w:val="0"/>
              <w:snapToGrid w:val="0"/>
              <w:jc w:val="left"/>
              <w:rPr>
                <w:rFonts w:ascii="仿宋" w:hAnsi="仿宋" w:eastAsia="仿宋" w:cs="仿宋"/>
                <w:szCs w:val="21"/>
              </w:rPr>
            </w:pPr>
            <w:r>
              <w:rPr>
                <w:rFonts w:hint="eastAsia" w:ascii="仿宋" w:hAnsi="仿宋" w:eastAsia="仿宋" w:cs="仿宋"/>
                <w:szCs w:val="21"/>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78303E6">
            <w:pPr>
              <w:adjustRightInd w:val="0"/>
              <w:snapToGrid w:val="0"/>
              <w:jc w:val="center"/>
              <w:rPr>
                <w:rFonts w:ascii="仿宋" w:hAnsi="仿宋" w:eastAsia="仿宋" w:cs="仿宋"/>
                <w:sz w:val="18"/>
                <w:szCs w:val="18"/>
              </w:rPr>
            </w:pPr>
            <w:r>
              <w:rPr>
                <w:rFonts w:hint="eastAsia" w:ascii="仿宋" w:hAnsi="仿宋" w:eastAsia="仿宋" w:cs="仿宋"/>
                <w:sz w:val="18"/>
                <w:szCs w:val="18"/>
              </w:rPr>
              <w:t>24</w:t>
            </w:r>
          </w:p>
        </w:tc>
        <w:tc>
          <w:tcPr>
            <w:tcW w:w="2228" w:type="pct"/>
            <w:vAlign w:val="center"/>
          </w:tcPr>
          <w:p w14:paraId="6839580F">
            <w:pPr>
              <w:jc w:val="left"/>
              <w:rPr>
                <w:rFonts w:ascii="仿宋" w:hAnsi="仿宋" w:eastAsia="仿宋" w:cs="仿宋"/>
                <w:szCs w:val="21"/>
              </w:rPr>
            </w:pPr>
            <w:r>
              <w:rPr>
                <w:rFonts w:hint="eastAsia" w:ascii="仿宋" w:hAnsi="仿宋" w:eastAsia="仿宋" w:cs="仿宋"/>
                <w:szCs w:val="21"/>
              </w:rPr>
              <w:t>（1）职业生涯规划概述</w:t>
            </w:r>
          </w:p>
          <w:p w14:paraId="7AF4188E">
            <w:pPr>
              <w:jc w:val="left"/>
              <w:rPr>
                <w:rFonts w:ascii="仿宋" w:hAnsi="仿宋" w:eastAsia="仿宋" w:cs="仿宋"/>
                <w:szCs w:val="21"/>
              </w:rPr>
            </w:pPr>
            <w:r>
              <w:rPr>
                <w:rFonts w:hint="eastAsia" w:ascii="仿宋" w:hAnsi="仿宋" w:eastAsia="仿宋" w:cs="仿宋"/>
                <w:szCs w:val="21"/>
              </w:rPr>
              <w:t>（2）职业与职业发展趋势</w:t>
            </w:r>
          </w:p>
          <w:p w14:paraId="015EE904">
            <w:pPr>
              <w:jc w:val="left"/>
              <w:rPr>
                <w:rFonts w:ascii="仿宋" w:hAnsi="仿宋" w:eastAsia="仿宋" w:cs="仿宋"/>
                <w:szCs w:val="21"/>
              </w:rPr>
            </w:pPr>
            <w:r>
              <w:rPr>
                <w:rFonts w:hint="eastAsia" w:ascii="仿宋" w:hAnsi="仿宋" w:eastAsia="仿宋" w:cs="仿宋"/>
                <w:szCs w:val="21"/>
              </w:rPr>
              <w:t>（3）自我分析与职业心理测评</w:t>
            </w:r>
          </w:p>
          <w:p w14:paraId="311DE172">
            <w:pPr>
              <w:jc w:val="left"/>
              <w:rPr>
                <w:rFonts w:ascii="仿宋" w:hAnsi="仿宋" w:eastAsia="仿宋" w:cs="仿宋"/>
                <w:szCs w:val="21"/>
              </w:rPr>
            </w:pPr>
            <w:r>
              <w:rPr>
                <w:rFonts w:hint="eastAsia" w:ascii="仿宋" w:hAnsi="仿宋" w:eastAsia="仿宋" w:cs="仿宋"/>
                <w:szCs w:val="21"/>
              </w:rPr>
              <w:t>（4）如何制定职业生涯规划</w:t>
            </w:r>
          </w:p>
          <w:p w14:paraId="625EA595">
            <w:pPr>
              <w:adjustRightInd w:val="0"/>
              <w:snapToGrid w:val="0"/>
              <w:jc w:val="left"/>
              <w:rPr>
                <w:rFonts w:ascii="仿宋" w:hAnsi="仿宋" w:eastAsia="仿宋" w:cs="仿宋"/>
                <w:szCs w:val="21"/>
              </w:rPr>
            </w:pPr>
            <w:r>
              <w:rPr>
                <w:rFonts w:hint="eastAsia" w:ascii="仿宋" w:hAnsi="仿宋" w:eastAsia="仿宋" w:cs="仿宋"/>
                <w:szCs w:val="21"/>
              </w:rPr>
              <w:t>（5）职业素质与情商</w:t>
            </w:r>
          </w:p>
        </w:tc>
      </w:tr>
      <w:tr w14:paraId="41F0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C1334D3">
            <w:pPr>
              <w:jc w:val="center"/>
              <w:rPr>
                <w:rFonts w:ascii="仿宋" w:hAnsi="仿宋" w:eastAsia="仿宋" w:cs="仿宋"/>
                <w:szCs w:val="21"/>
              </w:rPr>
            </w:pPr>
            <w:r>
              <w:rPr>
                <w:rFonts w:hint="eastAsia" w:ascii="仿宋" w:hAnsi="仿宋" w:eastAsia="仿宋" w:cs="仿宋"/>
                <w:szCs w:val="21"/>
              </w:rPr>
              <w:t>19</w:t>
            </w:r>
          </w:p>
        </w:tc>
        <w:tc>
          <w:tcPr>
            <w:tcW w:w="618" w:type="pct"/>
            <w:tcBorders>
              <w:top w:val="single" w:color="auto" w:sz="4" w:space="0"/>
              <w:left w:val="single" w:color="auto" w:sz="4" w:space="0"/>
              <w:bottom w:val="single" w:color="auto" w:sz="4" w:space="0"/>
              <w:right w:val="single" w:color="auto" w:sz="4" w:space="0"/>
            </w:tcBorders>
            <w:vAlign w:val="center"/>
          </w:tcPr>
          <w:p w14:paraId="37DE6CFA">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B078311">
            <w:pPr>
              <w:adjustRightInd w:val="0"/>
              <w:snapToGrid w:val="0"/>
              <w:jc w:val="left"/>
              <w:rPr>
                <w:rFonts w:ascii="仿宋" w:hAnsi="仿宋" w:eastAsia="仿宋" w:cs="仿宋"/>
                <w:szCs w:val="21"/>
              </w:rPr>
            </w:pPr>
            <w:r>
              <w:rPr>
                <w:rFonts w:hint="eastAsia" w:ascii="仿宋" w:hAnsi="仿宋" w:eastAsia="仿宋" w:cs="仿宋"/>
                <w:szCs w:val="21"/>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A3C119F">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8" w:type="pct"/>
            <w:tcBorders>
              <w:bottom w:val="single" w:color="auto" w:sz="4" w:space="0"/>
            </w:tcBorders>
            <w:vAlign w:val="center"/>
          </w:tcPr>
          <w:p w14:paraId="0D7CD0B7">
            <w:pPr>
              <w:jc w:val="left"/>
              <w:rPr>
                <w:rFonts w:ascii="仿宋" w:hAnsi="仿宋" w:eastAsia="仿宋" w:cs="仿宋"/>
                <w:szCs w:val="21"/>
              </w:rPr>
            </w:pPr>
            <w:r>
              <w:rPr>
                <w:rFonts w:hint="eastAsia" w:ascii="仿宋" w:hAnsi="仿宋" w:eastAsia="仿宋" w:cs="仿宋"/>
                <w:szCs w:val="21"/>
              </w:rPr>
              <w:t>（1）就业形势与政策</w:t>
            </w:r>
          </w:p>
          <w:p w14:paraId="085FA8B1">
            <w:pPr>
              <w:jc w:val="left"/>
              <w:rPr>
                <w:rFonts w:ascii="仿宋" w:hAnsi="仿宋" w:eastAsia="仿宋" w:cs="仿宋"/>
                <w:szCs w:val="21"/>
              </w:rPr>
            </w:pPr>
            <w:r>
              <w:rPr>
                <w:rFonts w:hint="eastAsia" w:ascii="仿宋" w:hAnsi="仿宋" w:eastAsia="仿宋" w:cs="仿宋"/>
                <w:szCs w:val="21"/>
              </w:rPr>
              <w:t>（2）就业前的准备</w:t>
            </w:r>
          </w:p>
          <w:p w14:paraId="58D74838">
            <w:pPr>
              <w:jc w:val="left"/>
              <w:rPr>
                <w:rFonts w:ascii="仿宋" w:hAnsi="仿宋" w:eastAsia="仿宋" w:cs="仿宋"/>
                <w:szCs w:val="21"/>
              </w:rPr>
            </w:pPr>
            <w:r>
              <w:rPr>
                <w:rFonts w:hint="eastAsia" w:ascii="仿宋" w:hAnsi="仿宋" w:eastAsia="仿宋" w:cs="仿宋"/>
                <w:szCs w:val="21"/>
              </w:rPr>
              <w:t>（3）求职与面试</w:t>
            </w:r>
          </w:p>
          <w:p w14:paraId="55FA75D7">
            <w:pPr>
              <w:jc w:val="left"/>
              <w:rPr>
                <w:rFonts w:ascii="仿宋" w:hAnsi="仿宋" w:eastAsia="仿宋" w:cs="仿宋"/>
                <w:szCs w:val="21"/>
              </w:rPr>
            </w:pPr>
            <w:r>
              <w:rPr>
                <w:rFonts w:hint="eastAsia" w:ascii="仿宋" w:hAnsi="仿宋" w:eastAsia="仿宋" w:cs="仿宋"/>
                <w:szCs w:val="21"/>
              </w:rPr>
              <w:t>（4）就业法律保护</w:t>
            </w:r>
          </w:p>
          <w:p w14:paraId="0487AFB9">
            <w:pPr>
              <w:jc w:val="left"/>
              <w:rPr>
                <w:rFonts w:ascii="仿宋" w:hAnsi="仿宋" w:eastAsia="仿宋" w:cs="仿宋"/>
                <w:szCs w:val="21"/>
              </w:rPr>
            </w:pPr>
            <w:r>
              <w:rPr>
                <w:rFonts w:hint="eastAsia" w:ascii="仿宋" w:hAnsi="仿宋" w:eastAsia="仿宋" w:cs="仿宋"/>
                <w:szCs w:val="21"/>
              </w:rPr>
              <w:t>（5）入职与发展</w:t>
            </w:r>
          </w:p>
          <w:p w14:paraId="646CEDEC">
            <w:pPr>
              <w:jc w:val="left"/>
              <w:rPr>
                <w:rFonts w:ascii="仿宋" w:hAnsi="仿宋" w:eastAsia="仿宋" w:cs="仿宋"/>
                <w:szCs w:val="21"/>
              </w:rPr>
            </w:pPr>
            <w:r>
              <w:rPr>
                <w:rFonts w:hint="eastAsia" w:ascii="仿宋" w:hAnsi="仿宋" w:eastAsia="仿宋" w:cs="仿宋"/>
                <w:szCs w:val="21"/>
              </w:rPr>
              <w:t>（6）创新创业教育</w:t>
            </w:r>
          </w:p>
        </w:tc>
      </w:tr>
      <w:tr w14:paraId="400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F8E7830">
            <w:pPr>
              <w:jc w:val="center"/>
              <w:rPr>
                <w:rFonts w:ascii="仿宋" w:hAnsi="仿宋" w:eastAsia="仿宋" w:cs="仿宋"/>
                <w:szCs w:val="21"/>
              </w:rPr>
            </w:pPr>
            <w:r>
              <w:rPr>
                <w:rFonts w:hint="eastAsia" w:ascii="仿宋" w:hAnsi="仿宋" w:eastAsia="仿宋" w:cs="仿宋"/>
                <w:szCs w:val="21"/>
              </w:rPr>
              <w:t>20</w:t>
            </w:r>
          </w:p>
        </w:tc>
        <w:tc>
          <w:tcPr>
            <w:tcW w:w="618" w:type="pct"/>
            <w:tcBorders>
              <w:top w:val="single" w:color="auto" w:sz="4" w:space="0"/>
              <w:left w:val="single" w:color="auto" w:sz="4" w:space="0"/>
              <w:bottom w:val="single" w:color="auto" w:sz="4" w:space="0"/>
              <w:right w:val="single" w:color="auto" w:sz="4" w:space="0"/>
            </w:tcBorders>
            <w:vAlign w:val="center"/>
          </w:tcPr>
          <w:p w14:paraId="57A5B1F6">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0AA9131F">
            <w:pPr>
              <w:jc w:val="left"/>
              <w:rPr>
                <w:rFonts w:ascii="仿宋" w:hAnsi="仿宋" w:eastAsia="仿宋" w:cs="仿宋"/>
                <w:szCs w:val="21"/>
              </w:rPr>
            </w:pPr>
            <w:r>
              <w:rPr>
                <w:rFonts w:hint="eastAsia" w:ascii="仿宋" w:hAnsi="仿宋" w:eastAsia="仿宋" w:cs="仿宋"/>
                <w:szCs w:val="21"/>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134F3D31">
            <w:pPr>
              <w:jc w:val="center"/>
              <w:rPr>
                <w:rFonts w:ascii="仿宋" w:hAnsi="仿宋" w:eastAsia="仿宋" w:cs="仿宋"/>
                <w:szCs w:val="21"/>
              </w:rPr>
            </w:pPr>
            <w:r>
              <w:rPr>
                <w:rFonts w:hint="eastAsia" w:ascii="仿宋" w:hAnsi="仿宋" w:eastAsia="仿宋" w:cs="仿宋"/>
                <w:szCs w:val="21"/>
              </w:rPr>
              <w:t>16</w:t>
            </w:r>
          </w:p>
        </w:tc>
        <w:tc>
          <w:tcPr>
            <w:tcW w:w="2228" w:type="pct"/>
            <w:tcBorders>
              <w:top w:val="single" w:color="auto" w:sz="4" w:space="0"/>
              <w:bottom w:val="single" w:color="auto" w:sz="4" w:space="0"/>
            </w:tcBorders>
            <w:vAlign w:val="center"/>
          </w:tcPr>
          <w:p w14:paraId="61EB4BBA">
            <w:pPr>
              <w:jc w:val="left"/>
              <w:rPr>
                <w:rFonts w:ascii="仿宋" w:hAnsi="仿宋" w:eastAsia="仿宋" w:cs="仿宋"/>
                <w:szCs w:val="21"/>
              </w:rPr>
            </w:pPr>
            <w:r>
              <w:rPr>
                <w:rFonts w:hint="eastAsia" w:ascii="仿宋" w:hAnsi="仿宋" w:eastAsia="仿宋" w:cs="仿宋"/>
                <w:szCs w:val="21"/>
              </w:rPr>
              <w:t>（1）劳动精神</w:t>
            </w:r>
          </w:p>
          <w:p w14:paraId="1AC510FD">
            <w:pPr>
              <w:jc w:val="left"/>
              <w:rPr>
                <w:rFonts w:ascii="仿宋" w:hAnsi="仿宋" w:eastAsia="仿宋" w:cs="仿宋"/>
                <w:szCs w:val="21"/>
              </w:rPr>
            </w:pPr>
            <w:r>
              <w:rPr>
                <w:rFonts w:hint="eastAsia" w:ascii="仿宋" w:hAnsi="仿宋" w:eastAsia="仿宋" w:cs="仿宋"/>
                <w:szCs w:val="21"/>
              </w:rPr>
              <w:t>（2）劳模精神</w:t>
            </w:r>
          </w:p>
          <w:p w14:paraId="15297B67">
            <w:pPr>
              <w:jc w:val="left"/>
              <w:rPr>
                <w:rFonts w:ascii="仿宋" w:hAnsi="仿宋" w:eastAsia="仿宋" w:cs="仿宋"/>
                <w:szCs w:val="21"/>
              </w:rPr>
            </w:pPr>
            <w:r>
              <w:rPr>
                <w:rFonts w:hint="eastAsia" w:ascii="仿宋" w:hAnsi="仿宋" w:eastAsia="仿宋" w:cs="仿宋"/>
                <w:szCs w:val="21"/>
              </w:rPr>
              <w:t>（3）工匠精神</w:t>
            </w:r>
          </w:p>
          <w:p w14:paraId="736FC873">
            <w:pPr>
              <w:jc w:val="left"/>
              <w:rPr>
                <w:rFonts w:ascii="仿宋" w:hAnsi="仿宋" w:eastAsia="仿宋" w:cs="仿宋"/>
                <w:szCs w:val="21"/>
              </w:rPr>
            </w:pPr>
            <w:r>
              <w:rPr>
                <w:rFonts w:hint="eastAsia" w:ascii="仿宋" w:hAnsi="仿宋" w:eastAsia="仿宋" w:cs="仿宋"/>
                <w:szCs w:val="21"/>
              </w:rPr>
              <w:t>（4）劳动组织</w:t>
            </w:r>
          </w:p>
          <w:p w14:paraId="2269E029">
            <w:pPr>
              <w:jc w:val="left"/>
              <w:rPr>
                <w:rFonts w:ascii="仿宋" w:hAnsi="仿宋" w:eastAsia="仿宋" w:cs="仿宋"/>
                <w:szCs w:val="21"/>
              </w:rPr>
            </w:pPr>
            <w:r>
              <w:rPr>
                <w:rFonts w:hint="eastAsia" w:ascii="仿宋" w:hAnsi="仿宋" w:eastAsia="仿宋" w:cs="仿宋"/>
                <w:szCs w:val="21"/>
              </w:rPr>
              <w:t>（5）劳动安全</w:t>
            </w:r>
          </w:p>
          <w:p w14:paraId="52C94C73">
            <w:pPr>
              <w:jc w:val="left"/>
              <w:rPr>
                <w:rFonts w:ascii="仿宋" w:hAnsi="仿宋" w:eastAsia="仿宋" w:cs="仿宋"/>
                <w:szCs w:val="21"/>
              </w:rPr>
            </w:pPr>
            <w:r>
              <w:rPr>
                <w:rFonts w:hint="eastAsia" w:ascii="仿宋" w:hAnsi="仿宋" w:eastAsia="仿宋" w:cs="仿宋"/>
                <w:szCs w:val="21"/>
              </w:rPr>
              <w:t>（6）劳动法规</w:t>
            </w:r>
          </w:p>
          <w:p w14:paraId="0F86C387">
            <w:pPr>
              <w:jc w:val="left"/>
              <w:rPr>
                <w:rFonts w:ascii="仿宋" w:hAnsi="仿宋" w:eastAsia="仿宋" w:cs="仿宋"/>
                <w:szCs w:val="21"/>
              </w:rPr>
            </w:pPr>
            <w:r>
              <w:rPr>
                <w:rFonts w:hint="eastAsia" w:ascii="仿宋" w:hAnsi="仿宋" w:eastAsia="仿宋" w:cs="仿宋"/>
                <w:szCs w:val="21"/>
              </w:rPr>
              <w:t>（7）日常生活劳动</w:t>
            </w:r>
          </w:p>
          <w:p w14:paraId="4007CD29">
            <w:pPr>
              <w:jc w:val="left"/>
              <w:rPr>
                <w:rFonts w:ascii="仿宋" w:hAnsi="仿宋" w:eastAsia="仿宋" w:cs="仿宋"/>
                <w:szCs w:val="21"/>
              </w:rPr>
            </w:pPr>
            <w:r>
              <w:rPr>
                <w:rFonts w:hint="eastAsia" w:ascii="仿宋" w:hAnsi="仿宋" w:eastAsia="仿宋" w:cs="仿宋"/>
                <w:szCs w:val="21"/>
              </w:rPr>
              <w:t>（8）校内外公益服务性劳动</w:t>
            </w:r>
          </w:p>
          <w:p w14:paraId="065683CD">
            <w:pPr>
              <w:jc w:val="left"/>
              <w:rPr>
                <w:rFonts w:ascii="仿宋" w:hAnsi="仿宋" w:eastAsia="仿宋" w:cs="仿宋"/>
                <w:szCs w:val="21"/>
              </w:rPr>
            </w:pPr>
            <w:r>
              <w:rPr>
                <w:rFonts w:hint="eastAsia" w:ascii="仿宋" w:hAnsi="仿宋" w:eastAsia="仿宋" w:cs="仿宋"/>
                <w:szCs w:val="21"/>
              </w:rPr>
              <w:t>（9）专业生产劳动实践</w:t>
            </w:r>
          </w:p>
        </w:tc>
      </w:tr>
      <w:tr w14:paraId="7B47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1AAF3E2">
            <w:pPr>
              <w:jc w:val="center"/>
              <w:rPr>
                <w:rFonts w:ascii="仿宋" w:hAnsi="仿宋" w:eastAsia="仿宋" w:cs="仿宋"/>
                <w:szCs w:val="21"/>
              </w:rPr>
            </w:pPr>
            <w:r>
              <w:rPr>
                <w:rFonts w:hint="eastAsia" w:ascii="仿宋" w:hAnsi="仿宋" w:eastAsia="仿宋" w:cs="仿宋"/>
                <w:szCs w:val="21"/>
              </w:rPr>
              <w:t>21</w:t>
            </w:r>
          </w:p>
        </w:tc>
        <w:tc>
          <w:tcPr>
            <w:tcW w:w="618" w:type="pct"/>
            <w:tcBorders>
              <w:top w:val="single" w:color="auto" w:sz="4" w:space="0"/>
              <w:left w:val="single" w:color="auto" w:sz="4" w:space="0"/>
              <w:bottom w:val="single" w:color="auto" w:sz="4" w:space="0"/>
              <w:right w:val="single" w:color="auto" w:sz="4" w:space="0"/>
            </w:tcBorders>
            <w:vAlign w:val="center"/>
          </w:tcPr>
          <w:p w14:paraId="165AE2EC">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37C02598">
            <w:pPr>
              <w:jc w:val="left"/>
              <w:rPr>
                <w:rFonts w:ascii="仿宋" w:hAnsi="仿宋" w:eastAsia="仿宋" w:cs="仿宋"/>
                <w:szCs w:val="21"/>
              </w:rPr>
            </w:pPr>
            <w:r>
              <w:rPr>
                <w:rFonts w:hint="eastAsia" w:ascii="仿宋" w:hAnsi="仿宋" w:eastAsia="仿宋" w:cs="仿宋"/>
                <w:szCs w:val="21"/>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616F08FD">
            <w:pPr>
              <w:jc w:val="center"/>
              <w:rPr>
                <w:rFonts w:ascii="仿宋" w:hAnsi="仿宋" w:eastAsia="仿宋" w:cs="仿宋"/>
                <w:szCs w:val="21"/>
              </w:rPr>
            </w:pPr>
            <w:r>
              <w:rPr>
                <w:rFonts w:hint="eastAsia" w:ascii="仿宋" w:hAnsi="仿宋" w:eastAsia="仿宋" w:cs="仿宋"/>
                <w:szCs w:val="21"/>
              </w:rPr>
              <w:t>16</w:t>
            </w:r>
          </w:p>
        </w:tc>
        <w:tc>
          <w:tcPr>
            <w:tcW w:w="2228" w:type="pct"/>
            <w:tcBorders>
              <w:top w:val="single" w:color="auto" w:sz="4" w:space="0"/>
              <w:bottom w:val="single" w:color="auto" w:sz="4" w:space="0"/>
            </w:tcBorders>
            <w:vAlign w:val="center"/>
          </w:tcPr>
          <w:p w14:paraId="7BB8CAC4">
            <w:pPr>
              <w:jc w:val="left"/>
              <w:rPr>
                <w:rFonts w:ascii="仿宋" w:hAnsi="仿宋" w:eastAsia="仿宋" w:cs="仿宋"/>
                <w:szCs w:val="21"/>
              </w:rPr>
            </w:pPr>
            <w:r>
              <w:rPr>
                <w:rFonts w:hint="eastAsia" w:ascii="仿宋" w:hAnsi="仿宋" w:eastAsia="仿宋" w:cs="仿宋"/>
                <w:szCs w:val="21"/>
              </w:rPr>
              <w:t>对应急避险基本知识和应急自救互救技能进行训练学习，涵盖心肺复苏、AED操作、海姆立克急救法、外伤包扎、灭火器与防毒面罩的使用技能、简易担架制作、简单绳结制作等</w:t>
            </w:r>
          </w:p>
        </w:tc>
      </w:tr>
      <w:tr w14:paraId="63A0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ABF655D">
            <w:pPr>
              <w:jc w:val="center"/>
              <w:rPr>
                <w:rFonts w:ascii="仿宋" w:hAnsi="仿宋" w:eastAsia="仿宋" w:cs="仿宋"/>
                <w:szCs w:val="21"/>
              </w:rPr>
            </w:pPr>
            <w:r>
              <w:rPr>
                <w:rFonts w:hint="eastAsia" w:ascii="仿宋" w:hAnsi="仿宋" w:eastAsia="仿宋" w:cs="仿宋"/>
                <w:szCs w:val="21"/>
              </w:rPr>
              <w:t>22</w:t>
            </w:r>
          </w:p>
        </w:tc>
        <w:tc>
          <w:tcPr>
            <w:tcW w:w="618" w:type="pct"/>
            <w:tcBorders>
              <w:top w:val="single" w:color="auto" w:sz="4" w:space="0"/>
              <w:left w:val="single" w:color="auto" w:sz="4" w:space="0"/>
              <w:bottom w:val="single" w:color="auto" w:sz="4" w:space="0"/>
              <w:right w:val="single" w:color="auto" w:sz="4" w:space="0"/>
            </w:tcBorders>
            <w:vAlign w:val="center"/>
          </w:tcPr>
          <w:p w14:paraId="6BA04A5E">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7F51F114">
            <w:pPr>
              <w:jc w:val="left"/>
              <w:rPr>
                <w:rFonts w:ascii="仿宋" w:hAnsi="仿宋" w:eastAsia="仿宋" w:cs="仿宋"/>
                <w:szCs w:val="21"/>
              </w:rPr>
            </w:pPr>
            <w:r>
              <w:rPr>
                <w:rFonts w:hint="eastAsia" w:ascii="仿宋" w:hAnsi="仿宋" w:eastAsia="仿宋" w:cs="仿宋"/>
                <w:szCs w:val="21"/>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059A9311">
            <w:pPr>
              <w:jc w:val="center"/>
              <w:rPr>
                <w:rFonts w:ascii="仿宋" w:hAnsi="仿宋" w:eastAsia="仿宋" w:cs="仿宋"/>
                <w:szCs w:val="21"/>
              </w:rPr>
            </w:pPr>
          </w:p>
        </w:tc>
        <w:tc>
          <w:tcPr>
            <w:tcW w:w="2228" w:type="pct"/>
            <w:tcBorders>
              <w:top w:val="single" w:color="auto" w:sz="4" w:space="0"/>
              <w:bottom w:val="single" w:color="auto" w:sz="4" w:space="0"/>
            </w:tcBorders>
            <w:vAlign w:val="center"/>
          </w:tcPr>
          <w:p w14:paraId="16089DF6">
            <w:pPr>
              <w:tabs>
                <w:tab w:val="left" w:pos="4914"/>
              </w:tabs>
              <w:jc w:val="left"/>
              <w:rPr>
                <w:rFonts w:ascii="仿宋" w:hAnsi="仿宋" w:eastAsia="仿宋" w:cs="仿宋"/>
                <w:szCs w:val="21"/>
              </w:rPr>
            </w:pPr>
            <w:r>
              <w:rPr>
                <w:rFonts w:hint="eastAsia" w:ascii="仿宋" w:hAnsi="仿宋" w:eastAsia="仿宋" w:cs="仿宋"/>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03A1F487">
      <w:pPr>
        <w:pStyle w:val="13"/>
        <w:spacing w:before="50"/>
        <w:ind w:firstLine="548" w:firstLineChars="196"/>
        <w:rPr>
          <w:rFonts w:ascii="仿宋_GB2312" w:eastAsia="仿宋_GB2312"/>
          <w:sz w:val="28"/>
          <w:szCs w:val="28"/>
        </w:rPr>
      </w:pPr>
      <w:r>
        <w:rPr>
          <w:rFonts w:hint="eastAsia" w:ascii="仿宋_GB2312" w:eastAsia="仿宋_GB2312"/>
          <w:sz w:val="28"/>
          <w:szCs w:val="28"/>
        </w:rPr>
        <w:t>（2）公共基础选修课程：课程及教学内容见表3</w:t>
      </w:r>
    </w:p>
    <w:p w14:paraId="0ACC94C7">
      <w:pPr>
        <w:pStyle w:val="13"/>
        <w:spacing w:before="50"/>
        <w:ind w:firstLine="470" w:firstLineChars="196"/>
        <w:jc w:val="center"/>
        <w:rPr>
          <w:rFonts w:ascii="仿宋" w:hAnsi="仿宋" w:eastAsia="仿宋"/>
          <w:sz w:val="24"/>
        </w:rPr>
      </w:pPr>
      <w:r>
        <w:rPr>
          <w:rFonts w:hint="eastAsia" w:ascii="仿宋" w:hAnsi="仿宋" w:eastAsia="仿宋"/>
          <w:sz w:val="24"/>
        </w:rPr>
        <w:t>表3公共基础选修课程简介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62"/>
        <w:gridCol w:w="2107"/>
        <w:gridCol w:w="862"/>
        <w:gridCol w:w="3855"/>
      </w:tblGrid>
      <w:tr w14:paraId="22EB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73" w:type="pct"/>
            <w:tcBorders>
              <w:top w:val="single" w:color="auto" w:sz="4" w:space="0"/>
              <w:left w:val="single" w:color="auto" w:sz="4" w:space="0"/>
              <w:bottom w:val="single" w:color="auto" w:sz="4" w:space="0"/>
              <w:right w:val="single" w:color="auto" w:sz="4" w:space="0"/>
            </w:tcBorders>
            <w:vAlign w:val="center"/>
          </w:tcPr>
          <w:p w14:paraId="6E079E9F">
            <w:pPr>
              <w:jc w:val="center"/>
              <w:rPr>
                <w:rFonts w:ascii="仿宋" w:hAnsi="仿宋" w:eastAsia="仿宋"/>
                <w:szCs w:val="21"/>
              </w:rPr>
            </w:pPr>
            <w:r>
              <w:rPr>
                <w:rFonts w:hint="eastAsia" w:ascii="仿宋" w:hAnsi="仿宋" w:eastAsia="仿宋"/>
                <w:szCs w:val="21"/>
              </w:rPr>
              <w:t>序号</w:t>
            </w:r>
          </w:p>
        </w:tc>
        <w:tc>
          <w:tcPr>
            <w:tcW w:w="623" w:type="pct"/>
            <w:tcBorders>
              <w:top w:val="single" w:color="auto" w:sz="4" w:space="0"/>
              <w:left w:val="single" w:color="auto" w:sz="4" w:space="0"/>
              <w:bottom w:val="single" w:color="auto" w:sz="4" w:space="0"/>
              <w:right w:val="single" w:color="auto" w:sz="4" w:space="0"/>
            </w:tcBorders>
            <w:vAlign w:val="center"/>
          </w:tcPr>
          <w:p w14:paraId="355D35B2">
            <w:pPr>
              <w:jc w:val="center"/>
              <w:rPr>
                <w:rFonts w:ascii="仿宋" w:hAnsi="仿宋" w:eastAsia="仿宋"/>
                <w:szCs w:val="21"/>
              </w:rPr>
            </w:pPr>
            <w:r>
              <w:rPr>
                <w:rFonts w:ascii="仿宋" w:hAnsi="仿宋" w:eastAsia="仿宋"/>
                <w:szCs w:val="21"/>
              </w:rPr>
              <w:t>类别</w:t>
            </w:r>
          </w:p>
        </w:tc>
        <w:tc>
          <w:tcPr>
            <w:tcW w:w="1236" w:type="pct"/>
            <w:tcBorders>
              <w:top w:val="single" w:color="auto" w:sz="4" w:space="0"/>
              <w:left w:val="single" w:color="auto" w:sz="4" w:space="0"/>
              <w:bottom w:val="single" w:color="auto" w:sz="4" w:space="0"/>
              <w:right w:val="single" w:color="auto" w:sz="4" w:space="0"/>
            </w:tcBorders>
            <w:vAlign w:val="center"/>
          </w:tcPr>
          <w:p w14:paraId="53E1B1EC">
            <w:pPr>
              <w:jc w:val="center"/>
              <w:rPr>
                <w:rFonts w:ascii="仿宋" w:hAnsi="仿宋" w:eastAsia="仿宋"/>
                <w:szCs w:val="21"/>
              </w:rPr>
            </w:pPr>
            <w:r>
              <w:rPr>
                <w:rFonts w:hint="eastAsia" w:ascii="仿宋" w:hAnsi="仿宋" w:eastAsia="仿宋"/>
                <w:szCs w:val="21"/>
              </w:rPr>
              <w:t>课程名称</w:t>
            </w:r>
          </w:p>
        </w:tc>
        <w:tc>
          <w:tcPr>
            <w:tcW w:w="506" w:type="pct"/>
            <w:tcBorders>
              <w:top w:val="single" w:color="auto" w:sz="4" w:space="0"/>
              <w:left w:val="single" w:color="auto" w:sz="4" w:space="0"/>
              <w:bottom w:val="single" w:color="auto" w:sz="4" w:space="0"/>
              <w:right w:val="single" w:color="auto" w:sz="4" w:space="0"/>
            </w:tcBorders>
          </w:tcPr>
          <w:p w14:paraId="147396C9">
            <w:pPr>
              <w:jc w:val="center"/>
              <w:rPr>
                <w:rFonts w:ascii="仿宋" w:hAnsi="仿宋" w:eastAsia="仿宋"/>
                <w:szCs w:val="21"/>
              </w:rPr>
            </w:pPr>
            <w:r>
              <w:rPr>
                <w:rFonts w:hint="eastAsia" w:ascii="仿宋" w:hAnsi="仿宋" w:eastAsia="仿宋"/>
                <w:szCs w:val="21"/>
              </w:rPr>
              <w:t>学时</w:t>
            </w:r>
          </w:p>
        </w:tc>
        <w:tc>
          <w:tcPr>
            <w:tcW w:w="2262" w:type="pct"/>
            <w:tcBorders>
              <w:top w:val="single" w:color="auto" w:sz="4" w:space="0"/>
              <w:left w:val="single" w:color="auto" w:sz="4" w:space="0"/>
              <w:bottom w:val="single" w:color="auto" w:sz="4" w:space="0"/>
              <w:right w:val="single" w:color="auto" w:sz="4" w:space="0"/>
            </w:tcBorders>
            <w:vAlign w:val="center"/>
          </w:tcPr>
          <w:p w14:paraId="316C4DA6">
            <w:pPr>
              <w:jc w:val="center"/>
              <w:rPr>
                <w:rFonts w:ascii="仿宋" w:hAnsi="仿宋" w:eastAsia="仿宋"/>
                <w:szCs w:val="21"/>
              </w:rPr>
            </w:pPr>
            <w:r>
              <w:rPr>
                <w:rFonts w:hint="eastAsia" w:ascii="仿宋" w:hAnsi="仿宋" w:eastAsia="仿宋"/>
                <w:szCs w:val="21"/>
              </w:rPr>
              <w:t>主要内容</w:t>
            </w:r>
          </w:p>
        </w:tc>
      </w:tr>
      <w:tr w14:paraId="46D6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vAlign w:val="center"/>
          </w:tcPr>
          <w:p w14:paraId="469ACBBE">
            <w:pPr>
              <w:jc w:val="center"/>
              <w:rPr>
                <w:rFonts w:ascii="仿宋" w:hAnsi="仿宋" w:eastAsia="仿宋"/>
                <w:szCs w:val="21"/>
              </w:rPr>
            </w:pPr>
            <w:r>
              <w:rPr>
                <w:rFonts w:hint="eastAsia" w:ascii="仿宋" w:hAnsi="仿宋" w:eastAsia="仿宋"/>
                <w:szCs w:val="21"/>
              </w:rPr>
              <w:t>1</w:t>
            </w:r>
          </w:p>
        </w:tc>
        <w:tc>
          <w:tcPr>
            <w:tcW w:w="623" w:type="pct"/>
            <w:tcBorders>
              <w:top w:val="single" w:color="auto" w:sz="4" w:space="0"/>
              <w:left w:val="single" w:color="auto" w:sz="4" w:space="0"/>
              <w:bottom w:val="single" w:color="auto" w:sz="4" w:space="0"/>
              <w:right w:val="single" w:color="auto" w:sz="4" w:space="0"/>
            </w:tcBorders>
            <w:vAlign w:val="center"/>
          </w:tcPr>
          <w:p w14:paraId="3B871E60">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36" w:type="pct"/>
            <w:tcBorders>
              <w:top w:val="single" w:color="auto" w:sz="4" w:space="0"/>
              <w:left w:val="single" w:color="auto" w:sz="4" w:space="0"/>
              <w:bottom w:val="single" w:color="auto" w:sz="4" w:space="0"/>
              <w:right w:val="single" w:color="auto" w:sz="4" w:space="0"/>
            </w:tcBorders>
            <w:vAlign w:val="center"/>
          </w:tcPr>
          <w:p w14:paraId="49A5275C">
            <w:pPr>
              <w:adjustRightInd w:val="0"/>
              <w:snapToGrid w:val="0"/>
              <w:jc w:val="left"/>
              <w:rPr>
                <w:rFonts w:ascii="仿宋" w:hAnsi="仿宋" w:eastAsia="仿宋"/>
                <w:szCs w:val="21"/>
              </w:rPr>
            </w:pPr>
            <w:r>
              <w:rPr>
                <w:rFonts w:hint="eastAsia" w:ascii="仿宋" w:hAnsi="仿宋" w:eastAsia="仿宋"/>
                <w:szCs w:val="21"/>
              </w:rPr>
              <w:t>艺术鉴赏与实践</w:t>
            </w:r>
          </w:p>
        </w:tc>
        <w:tc>
          <w:tcPr>
            <w:tcW w:w="506" w:type="pct"/>
            <w:tcBorders>
              <w:top w:val="single" w:color="auto" w:sz="4" w:space="0"/>
              <w:left w:val="single" w:color="auto" w:sz="4" w:space="0"/>
              <w:bottom w:val="single" w:color="auto" w:sz="4" w:space="0"/>
              <w:right w:val="single" w:color="auto" w:sz="4" w:space="0"/>
            </w:tcBorders>
          </w:tcPr>
          <w:p w14:paraId="033DA864">
            <w:pPr>
              <w:adjustRightInd w:val="0"/>
              <w:snapToGrid w:val="0"/>
              <w:jc w:val="center"/>
              <w:rPr>
                <w:rFonts w:ascii="仿宋" w:hAnsi="仿宋" w:eastAsia="仿宋"/>
                <w:szCs w:val="21"/>
              </w:rPr>
            </w:pPr>
          </w:p>
          <w:p w14:paraId="6F71B70D">
            <w:pPr>
              <w:adjustRightInd w:val="0"/>
              <w:snapToGrid w:val="0"/>
              <w:jc w:val="center"/>
              <w:rPr>
                <w:rFonts w:ascii="仿宋" w:hAnsi="仿宋" w:eastAsia="仿宋"/>
                <w:szCs w:val="21"/>
              </w:rPr>
            </w:pPr>
          </w:p>
          <w:p w14:paraId="5FE3D022">
            <w:pPr>
              <w:adjustRightInd w:val="0"/>
              <w:snapToGrid w:val="0"/>
              <w:jc w:val="center"/>
              <w:rPr>
                <w:rFonts w:ascii="仿宋" w:hAnsi="仿宋" w:eastAsia="仿宋"/>
                <w:szCs w:val="21"/>
              </w:rPr>
            </w:pPr>
            <w:r>
              <w:rPr>
                <w:rFonts w:hint="eastAsia" w:ascii="仿宋" w:hAnsi="仿宋" w:eastAsia="仿宋"/>
                <w:szCs w:val="21"/>
              </w:rPr>
              <w:t>32</w:t>
            </w:r>
          </w:p>
        </w:tc>
        <w:tc>
          <w:tcPr>
            <w:tcW w:w="2262" w:type="pct"/>
            <w:tcBorders>
              <w:top w:val="single" w:color="auto" w:sz="4" w:space="0"/>
              <w:left w:val="single" w:color="auto" w:sz="4" w:space="0"/>
              <w:bottom w:val="single" w:color="auto" w:sz="4" w:space="0"/>
              <w:right w:val="single" w:color="auto" w:sz="4" w:space="0"/>
            </w:tcBorders>
            <w:vAlign w:val="center"/>
          </w:tcPr>
          <w:p w14:paraId="41B48EC7">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14:paraId="25B5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top w:val="single" w:color="auto" w:sz="4" w:space="0"/>
              <w:left w:val="single" w:color="auto" w:sz="4" w:space="0"/>
              <w:bottom w:val="single" w:color="auto" w:sz="4" w:space="0"/>
              <w:right w:val="single" w:color="auto" w:sz="4" w:space="0"/>
            </w:tcBorders>
            <w:vAlign w:val="center"/>
          </w:tcPr>
          <w:p w14:paraId="26716FFB">
            <w:pPr>
              <w:jc w:val="center"/>
              <w:rPr>
                <w:rFonts w:ascii="仿宋" w:hAnsi="仿宋" w:eastAsia="仿宋"/>
                <w:szCs w:val="21"/>
              </w:rPr>
            </w:pPr>
            <w:r>
              <w:rPr>
                <w:rFonts w:hint="eastAsia" w:ascii="仿宋" w:hAnsi="仿宋" w:eastAsia="仿宋"/>
                <w:szCs w:val="21"/>
              </w:rPr>
              <w:t>2</w:t>
            </w:r>
          </w:p>
        </w:tc>
        <w:tc>
          <w:tcPr>
            <w:tcW w:w="623" w:type="pct"/>
            <w:tcBorders>
              <w:top w:val="single" w:color="auto" w:sz="4" w:space="0"/>
              <w:left w:val="single" w:color="auto" w:sz="4" w:space="0"/>
              <w:bottom w:val="single" w:color="auto" w:sz="4" w:space="0"/>
              <w:right w:val="single" w:color="auto" w:sz="4" w:space="0"/>
            </w:tcBorders>
            <w:vAlign w:val="center"/>
          </w:tcPr>
          <w:p w14:paraId="68E1B09F">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36" w:type="pct"/>
            <w:tcBorders>
              <w:top w:val="single" w:color="auto" w:sz="4" w:space="0"/>
              <w:left w:val="single" w:color="auto" w:sz="4" w:space="0"/>
              <w:bottom w:val="single" w:color="auto" w:sz="4" w:space="0"/>
              <w:right w:val="single" w:color="auto" w:sz="4" w:space="0"/>
            </w:tcBorders>
            <w:vAlign w:val="center"/>
          </w:tcPr>
          <w:p w14:paraId="3541A5B2">
            <w:pPr>
              <w:adjustRightInd w:val="0"/>
              <w:snapToGrid w:val="0"/>
              <w:jc w:val="left"/>
              <w:rPr>
                <w:rFonts w:ascii="仿宋" w:hAnsi="仿宋" w:eastAsia="仿宋"/>
                <w:szCs w:val="21"/>
              </w:rPr>
            </w:pPr>
            <w:r>
              <w:rPr>
                <w:rFonts w:hint="eastAsia" w:ascii="仿宋" w:hAnsi="仿宋" w:eastAsia="仿宋"/>
                <w:szCs w:val="21"/>
              </w:rPr>
              <w:t>中国传统文化</w:t>
            </w:r>
          </w:p>
        </w:tc>
        <w:tc>
          <w:tcPr>
            <w:tcW w:w="506" w:type="pct"/>
            <w:tcBorders>
              <w:top w:val="single" w:color="auto" w:sz="4" w:space="0"/>
              <w:left w:val="single" w:color="auto" w:sz="4" w:space="0"/>
              <w:bottom w:val="single" w:color="auto" w:sz="4" w:space="0"/>
              <w:right w:val="single" w:color="auto" w:sz="4" w:space="0"/>
            </w:tcBorders>
          </w:tcPr>
          <w:p w14:paraId="78886CCD">
            <w:pPr>
              <w:adjustRightInd w:val="0"/>
              <w:snapToGrid w:val="0"/>
              <w:jc w:val="center"/>
              <w:rPr>
                <w:rFonts w:ascii="仿宋" w:hAnsi="仿宋" w:eastAsia="仿宋"/>
                <w:szCs w:val="21"/>
              </w:rPr>
            </w:pPr>
          </w:p>
          <w:p w14:paraId="24C2E7CA">
            <w:pPr>
              <w:adjustRightInd w:val="0"/>
              <w:snapToGrid w:val="0"/>
              <w:jc w:val="center"/>
              <w:rPr>
                <w:rFonts w:ascii="仿宋" w:hAnsi="仿宋" w:eastAsia="仿宋"/>
                <w:szCs w:val="21"/>
              </w:rPr>
            </w:pPr>
          </w:p>
          <w:p w14:paraId="327E60A7">
            <w:pPr>
              <w:adjustRightInd w:val="0"/>
              <w:snapToGrid w:val="0"/>
              <w:jc w:val="center"/>
              <w:rPr>
                <w:rFonts w:ascii="仿宋" w:hAnsi="仿宋" w:eastAsia="仿宋"/>
                <w:szCs w:val="21"/>
              </w:rPr>
            </w:pPr>
            <w:r>
              <w:rPr>
                <w:rFonts w:hint="eastAsia" w:ascii="仿宋" w:hAnsi="仿宋" w:eastAsia="仿宋"/>
                <w:szCs w:val="21"/>
              </w:rPr>
              <w:t>16</w:t>
            </w:r>
          </w:p>
        </w:tc>
        <w:tc>
          <w:tcPr>
            <w:tcW w:w="2262" w:type="pct"/>
            <w:tcBorders>
              <w:top w:val="single" w:color="auto" w:sz="4" w:space="0"/>
              <w:left w:val="single" w:color="auto" w:sz="4" w:space="0"/>
              <w:bottom w:val="single" w:color="auto" w:sz="4" w:space="0"/>
              <w:right w:val="single" w:color="auto" w:sz="4" w:space="0"/>
            </w:tcBorders>
            <w:vAlign w:val="center"/>
          </w:tcPr>
          <w:p w14:paraId="354EA8FB">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bl>
    <w:p w14:paraId="083D9D99">
      <w:pPr>
        <w:pStyle w:val="13"/>
        <w:spacing w:before="50"/>
        <w:ind w:firstLine="548" w:firstLineChars="196"/>
        <w:rPr>
          <w:rFonts w:ascii="仿宋_GB2312" w:eastAsia="仿宋_GB2312"/>
          <w:sz w:val="28"/>
          <w:szCs w:val="28"/>
        </w:rPr>
      </w:pPr>
      <w:r>
        <w:rPr>
          <w:rFonts w:hint="eastAsia" w:ascii="仿宋_GB2312" w:eastAsia="仿宋_GB2312"/>
          <w:sz w:val="28"/>
          <w:szCs w:val="28"/>
        </w:rPr>
        <w:t>2.专业必修课程</w:t>
      </w:r>
    </w:p>
    <w:p w14:paraId="3ED3BDFD">
      <w:pPr>
        <w:pStyle w:val="13"/>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（1）专业基础课程：课程及教学内容见表4。</w:t>
      </w:r>
    </w:p>
    <w:p w14:paraId="5C2C70B8">
      <w:pPr>
        <w:pStyle w:val="13"/>
        <w:spacing w:before="50"/>
        <w:ind w:firstLine="470" w:firstLineChars="196"/>
        <w:jc w:val="center"/>
        <w:rPr>
          <w:rFonts w:ascii="仿宋" w:hAnsi="仿宋" w:eastAsia="仿宋"/>
          <w:sz w:val="24"/>
        </w:rPr>
      </w:pPr>
      <w:r>
        <w:rPr>
          <w:rFonts w:hint="eastAsia" w:ascii="仿宋" w:hAnsi="仿宋" w:eastAsia="仿宋"/>
          <w:sz w:val="24"/>
        </w:rPr>
        <w:t>表4专业基础课程简介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983"/>
        <w:gridCol w:w="1427"/>
        <w:gridCol w:w="850"/>
        <w:gridCol w:w="4585"/>
      </w:tblGrid>
      <w:tr w14:paraId="3F91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97" w:type="pct"/>
            <w:tcBorders>
              <w:top w:val="single" w:color="auto" w:sz="4" w:space="0"/>
              <w:left w:val="single" w:color="auto" w:sz="4" w:space="0"/>
              <w:bottom w:val="single" w:color="auto" w:sz="4" w:space="0"/>
              <w:right w:val="single" w:color="auto" w:sz="4" w:space="0"/>
            </w:tcBorders>
            <w:vAlign w:val="center"/>
          </w:tcPr>
          <w:p w14:paraId="2FED2C92">
            <w:pPr>
              <w:jc w:val="center"/>
              <w:rPr>
                <w:rFonts w:ascii="仿宋" w:hAnsi="仿宋" w:eastAsia="仿宋"/>
                <w:szCs w:val="21"/>
              </w:rPr>
            </w:pPr>
            <w:r>
              <w:rPr>
                <w:rFonts w:hint="eastAsia" w:ascii="仿宋" w:hAnsi="仿宋" w:eastAsia="仿宋"/>
                <w:szCs w:val="21"/>
              </w:rPr>
              <w:t>序号</w:t>
            </w:r>
          </w:p>
        </w:tc>
        <w:tc>
          <w:tcPr>
            <w:tcW w:w="577" w:type="pct"/>
            <w:tcBorders>
              <w:top w:val="single" w:color="auto" w:sz="4" w:space="0"/>
              <w:left w:val="single" w:color="auto" w:sz="4" w:space="0"/>
              <w:bottom w:val="single" w:color="auto" w:sz="4" w:space="0"/>
              <w:right w:val="single" w:color="auto" w:sz="4" w:space="0"/>
            </w:tcBorders>
            <w:vAlign w:val="center"/>
          </w:tcPr>
          <w:p w14:paraId="38D39BD4">
            <w:pPr>
              <w:jc w:val="center"/>
              <w:rPr>
                <w:rFonts w:ascii="仿宋" w:hAnsi="仿宋" w:eastAsia="仿宋"/>
                <w:szCs w:val="21"/>
              </w:rPr>
            </w:pPr>
            <w:r>
              <w:rPr>
                <w:rFonts w:ascii="仿宋" w:hAnsi="仿宋" w:eastAsia="仿宋"/>
                <w:szCs w:val="21"/>
              </w:rPr>
              <w:t>类别</w:t>
            </w:r>
          </w:p>
        </w:tc>
        <w:tc>
          <w:tcPr>
            <w:tcW w:w="837" w:type="pct"/>
            <w:tcBorders>
              <w:top w:val="single" w:color="auto" w:sz="4" w:space="0"/>
              <w:left w:val="single" w:color="auto" w:sz="4" w:space="0"/>
              <w:bottom w:val="single" w:color="auto" w:sz="4" w:space="0"/>
              <w:right w:val="single" w:color="auto" w:sz="4" w:space="0"/>
            </w:tcBorders>
            <w:vAlign w:val="center"/>
          </w:tcPr>
          <w:p w14:paraId="290DF619">
            <w:pPr>
              <w:jc w:val="center"/>
              <w:rPr>
                <w:rFonts w:ascii="仿宋" w:hAnsi="仿宋" w:eastAsia="仿宋"/>
                <w:szCs w:val="21"/>
              </w:rPr>
            </w:pPr>
            <w:r>
              <w:rPr>
                <w:rFonts w:hint="eastAsia" w:ascii="仿宋" w:hAnsi="仿宋" w:eastAsia="仿宋"/>
                <w:szCs w:val="21"/>
              </w:rPr>
              <w:t>课程名称</w:t>
            </w:r>
          </w:p>
        </w:tc>
        <w:tc>
          <w:tcPr>
            <w:tcW w:w="499" w:type="pct"/>
            <w:tcBorders>
              <w:top w:val="single" w:color="auto" w:sz="4" w:space="0"/>
              <w:left w:val="single" w:color="auto" w:sz="4" w:space="0"/>
              <w:bottom w:val="single" w:color="auto" w:sz="4" w:space="0"/>
              <w:right w:val="single" w:color="auto" w:sz="4" w:space="0"/>
            </w:tcBorders>
          </w:tcPr>
          <w:p w14:paraId="17A6EE02">
            <w:pPr>
              <w:jc w:val="center"/>
              <w:rPr>
                <w:rFonts w:ascii="仿宋" w:hAnsi="仿宋" w:eastAsia="仿宋"/>
                <w:szCs w:val="21"/>
              </w:rPr>
            </w:pPr>
            <w:r>
              <w:rPr>
                <w:rFonts w:hint="eastAsia" w:ascii="仿宋" w:hAnsi="仿宋" w:eastAsia="仿宋"/>
                <w:szCs w:val="21"/>
              </w:rPr>
              <w:t>学时</w:t>
            </w:r>
          </w:p>
        </w:tc>
        <w:tc>
          <w:tcPr>
            <w:tcW w:w="2691" w:type="pct"/>
            <w:tcBorders>
              <w:top w:val="single" w:color="auto" w:sz="4" w:space="0"/>
              <w:left w:val="single" w:color="auto" w:sz="4" w:space="0"/>
              <w:bottom w:val="single" w:color="auto" w:sz="4" w:space="0"/>
              <w:right w:val="single" w:color="auto" w:sz="4" w:space="0"/>
            </w:tcBorders>
            <w:vAlign w:val="center"/>
          </w:tcPr>
          <w:p w14:paraId="7A057CCB">
            <w:pPr>
              <w:jc w:val="center"/>
              <w:rPr>
                <w:rFonts w:ascii="仿宋" w:hAnsi="仿宋" w:eastAsia="仿宋"/>
                <w:szCs w:val="21"/>
              </w:rPr>
            </w:pPr>
            <w:r>
              <w:rPr>
                <w:rFonts w:hint="eastAsia" w:ascii="仿宋" w:hAnsi="仿宋" w:eastAsia="仿宋"/>
                <w:szCs w:val="21"/>
              </w:rPr>
              <w:t>主要内容</w:t>
            </w:r>
          </w:p>
        </w:tc>
      </w:tr>
      <w:tr w14:paraId="4653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left w:val="single" w:color="auto" w:sz="4" w:space="0"/>
              <w:bottom w:val="single" w:color="auto" w:sz="4" w:space="0"/>
              <w:right w:val="single" w:color="auto" w:sz="4" w:space="0"/>
            </w:tcBorders>
            <w:vAlign w:val="center"/>
          </w:tcPr>
          <w:p w14:paraId="4963263B">
            <w:pPr>
              <w:jc w:val="center"/>
              <w:rPr>
                <w:rFonts w:ascii="仿宋" w:hAnsi="仿宋" w:eastAsia="仿宋"/>
                <w:szCs w:val="21"/>
              </w:rPr>
            </w:pPr>
            <w:r>
              <w:rPr>
                <w:rFonts w:hint="eastAsia" w:ascii="仿宋" w:hAnsi="仿宋" w:eastAsia="仿宋"/>
                <w:szCs w:val="21"/>
              </w:rPr>
              <w:t>1</w:t>
            </w:r>
          </w:p>
        </w:tc>
        <w:tc>
          <w:tcPr>
            <w:tcW w:w="577" w:type="pct"/>
            <w:tcBorders>
              <w:top w:val="single" w:color="auto" w:sz="4" w:space="0"/>
              <w:left w:val="single" w:color="auto" w:sz="4" w:space="0"/>
              <w:bottom w:val="single" w:color="auto" w:sz="4" w:space="0"/>
              <w:right w:val="single" w:color="auto" w:sz="4" w:space="0"/>
            </w:tcBorders>
            <w:vAlign w:val="center"/>
          </w:tcPr>
          <w:p w14:paraId="7BBE7C32">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37" w:type="pct"/>
            <w:tcBorders>
              <w:top w:val="single" w:color="auto" w:sz="4" w:space="0"/>
              <w:left w:val="single" w:color="auto" w:sz="4" w:space="0"/>
              <w:bottom w:val="single" w:color="auto" w:sz="4" w:space="0"/>
              <w:right w:val="single" w:color="auto" w:sz="4" w:space="0"/>
            </w:tcBorders>
            <w:vAlign w:val="center"/>
          </w:tcPr>
          <w:p w14:paraId="55AF9767">
            <w:pPr>
              <w:adjustRightInd w:val="0"/>
              <w:snapToGrid w:val="0"/>
              <w:jc w:val="center"/>
              <w:rPr>
                <w:rFonts w:ascii="仿宋" w:hAnsi="仿宋" w:eastAsia="仿宋"/>
                <w:szCs w:val="21"/>
              </w:rPr>
            </w:pPr>
            <w:r>
              <w:rPr>
                <w:rFonts w:ascii="仿宋" w:hAnsi="仿宋" w:eastAsia="仿宋"/>
                <w:szCs w:val="21"/>
              </w:rPr>
              <w:t>电工与电子技术基础</w:t>
            </w:r>
          </w:p>
        </w:tc>
        <w:tc>
          <w:tcPr>
            <w:tcW w:w="499" w:type="pct"/>
            <w:tcBorders>
              <w:top w:val="single" w:color="auto" w:sz="4" w:space="0"/>
              <w:left w:val="single" w:color="auto" w:sz="4" w:space="0"/>
              <w:bottom w:val="single" w:color="auto" w:sz="4" w:space="0"/>
              <w:right w:val="single" w:color="auto" w:sz="4" w:space="0"/>
            </w:tcBorders>
          </w:tcPr>
          <w:p w14:paraId="0BC8794A">
            <w:pPr>
              <w:adjustRightInd w:val="0"/>
              <w:snapToGrid w:val="0"/>
              <w:jc w:val="center"/>
              <w:rPr>
                <w:rFonts w:ascii="仿宋" w:hAnsi="仿宋" w:eastAsia="仿宋"/>
                <w:szCs w:val="21"/>
              </w:rPr>
            </w:pPr>
          </w:p>
          <w:p w14:paraId="5580A0CD">
            <w:pPr>
              <w:adjustRightInd w:val="0"/>
              <w:snapToGrid w:val="0"/>
              <w:rPr>
                <w:rFonts w:hint="eastAsia"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p>
          <w:p w14:paraId="42A5B4C9">
            <w:pPr>
              <w:adjustRightInd w:val="0"/>
              <w:snapToGrid w:val="0"/>
              <w:jc w:val="center"/>
              <w:rPr>
                <w:rFonts w:ascii="仿宋" w:hAnsi="仿宋" w:eastAsia="仿宋"/>
                <w:szCs w:val="21"/>
              </w:rPr>
            </w:pPr>
          </w:p>
          <w:p w14:paraId="4C503364">
            <w:pPr>
              <w:adjustRightInd w:val="0"/>
              <w:snapToGrid w:val="0"/>
              <w:jc w:val="center"/>
              <w:rPr>
                <w:rFonts w:ascii="仿宋" w:hAnsi="仿宋" w:eastAsia="仿宋"/>
                <w:szCs w:val="21"/>
              </w:rPr>
            </w:pPr>
            <w:r>
              <w:rPr>
                <w:rFonts w:hint="eastAsia" w:ascii="仿宋" w:hAnsi="仿宋" w:eastAsia="仿宋"/>
                <w:szCs w:val="21"/>
              </w:rPr>
              <w:t>6</w:t>
            </w:r>
            <w:r>
              <w:rPr>
                <w:rFonts w:ascii="仿宋" w:hAnsi="仿宋" w:eastAsia="仿宋"/>
                <w:szCs w:val="21"/>
              </w:rPr>
              <w:t>4</w:t>
            </w:r>
          </w:p>
        </w:tc>
        <w:tc>
          <w:tcPr>
            <w:tcW w:w="2691" w:type="pct"/>
            <w:tcBorders>
              <w:top w:val="single" w:color="auto" w:sz="4" w:space="0"/>
              <w:left w:val="single" w:color="auto" w:sz="4" w:space="0"/>
              <w:bottom w:val="single" w:color="auto" w:sz="4" w:space="0"/>
              <w:right w:val="single" w:color="auto" w:sz="4" w:space="0"/>
            </w:tcBorders>
            <w:vAlign w:val="center"/>
          </w:tcPr>
          <w:p w14:paraId="3BD06F86">
            <w:pPr>
              <w:adjustRightInd w:val="0"/>
              <w:snapToGrid w:val="0"/>
              <w:jc w:val="left"/>
              <w:rPr>
                <w:rFonts w:ascii="仿宋" w:hAnsi="仿宋" w:eastAsia="仿宋"/>
                <w:szCs w:val="21"/>
              </w:rPr>
            </w:pPr>
            <w:r>
              <w:rPr>
                <w:rFonts w:hint="eastAsia" w:ascii="仿宋" w:hAnsi="仿宋" w:eastAsia="仿宋"/>
                <w:szCs w:val="21"/>
              </w:rPr>
              <w:t>电路的基本理论和基本知识；单相交流电与三相交流电的知识；电路图的识读技术；常用的仪器仪表的电工测量；电路基本定律定理；半导体材料、器件；放大电路的工作原理；直流稳压电源的组成和原理；数字电路基本知识；编码器、译码器等组合逻辑电路的工作原理；触发器等时序逻辑电路的工作原理；数模/模数转换。</w:t>
            </w:r>
          </w:p>
        </w:tc>
      </w:tr>
      <w:tr w14:paraId="5D48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left w:val="single" w:color="auto" w:sz="4" w:space="0"/>
              <w:bottom w:val="single" w:color="auto" w:sz="4" w:space="0"/>
              <w:right w:val="single" w:color="auto" w:sz="4" w:space="0"/>
            </w:tcBorders>
            <w:vAlign w:val="center"/>
          </w:tcPr>
          <w:p w14:paraId="04AEC9DA">
            <w:pPr>
              <w:jc w:val="center"/>
              <w:rPr>
                <w:rFonts w:ascii="仿宋" w:hAnsi="仿宋" w:eastAsia="仿宋"/>
                <w:szCs w:val="21"/>
              </w:rPr>
            </w:pPr>
            <w:r>
              <w:rPr>
                <w:rFonts w:hint="eastAsia" w:ascii="仿宋" w:hAnsi="仿宋" w:eastAsia="仿宋"/>
                <w:szCs w:val="21"/>
              </w:rPr>
              <w:t>2</w:t>
            </w:r>
          </w:p>
        </w:tc>
        <w:tc>
          <w:tcPr>
            <w:tcW w:w="577" w:type="pct"/>
            <w:tcBorders>
              <w:top w:val="single" w:color="auto" w:sz="4" w:space="0"/>
              <w:left w:val="single" w:color="auto" w:sz="4" w:space="0"/>
              <w:bottom w:val="single" w:color="auto" w:sz="4" w:space="0"/>
              <w:right w:val="single" w:color="auto" w:sz="4" w:space="0"/>
            </w:tcBorders>
            <w:vAlign w:val="center"/>
          </w:tcPr>
          <w:p w14:paraId="4082671E">
            <w:pPr>
              <w:adjustRightInd w:val="0"/>
              <w:snapToGrid w:val="0"/>
              <w:jc w:val="left"/>
              <w:rPr>
                <w:rFonts w:ascii="仿宋" w:hAnsi="仿宋" w:eastAsia="仿宋"/>
                <w:color w:val="000000"/>
                <w:spacing w:val="-20"/>
                <w:szCs w:val="21"/>
              </w:rPr>
            </w:pPr>
            <w:r>
              <w:rPr>
                <w:rFonts w:ascii="仿宋" w:hAnsi="仿宋" w:eastAsia="仿宋"/>
                <w:color w:val="000000"/>
                <w:szCs w:val="21"/>
              </w:rPr>
              <w:t>必修</w:t>
            </w:r>
          </w:p>
        </w:tc>
        <w:tc>
          <w:tcPr>
            <w:tcW w:w="837" w:type="pct"/>
            <w:tcBorders>
              <w:top w:val="single" w:color="auto" w:sz="4" w:space="0"/>
              <w:left w:val="single" w:color="auto" w:sz="4" w:space="0"/>
              <w:bottom w:val="single" w:color="auto" w:sz="4" w:space="0"/>
              <w:right w:val="single" w:color="auto" w:sz="4" w:space="0"/>
            </w:tcBorders>
            <w:vAlign w:val="center"/>
          </w:tcPr>
          <w:p w14:paraId="65BAC935">
            <w:pPr>
              <w:adjustRightInd w:val="0"/>
              <w:snapToGrid w:val="0"/>
              <w:jc w:val="center"/>
              <w:rPr>
                <w:rFonts w:ascii="仿宋" w:hAnsi="仿宋" w:eastAsia="仿宋"/>
                <w:szCs w:val="21"/>
              </w:rPr>
            </w:pPr>
            <w:r>
              <w:rPr>
                <w:rFonts w:ascii="仿宋" w:hAnsi="仿宋" w:eastAsia="仿宋"/>
                <w:szCs w:val="21"/>
              </w:rPr>
              <w:t>工程制图与计算机绘图</w:t>
            </w:r>
          </w:p>
        </w:tc>
        <w:tc>
          <w:tcPr>
            <w:tcW w:w="499" w:type="pct"/>
            <w:tcBorders>
              <w:top w:val="single" w:color="auto" w:sz="4" w:space="0"/>
              <w:left w:val="single" w:color="auto" w:sz="4" w:space="0"/>
              <w:bottom w:val="single" w:color="auto" w:sz="4" w:space="0"/>
              <w:right w:val="single" w:color="auto" w:sz="4" w:space="0"/>
            </w:tcBorders>
          </w:tcPr>
          <w:p w14:paraId="7B9B1EDF">
            <w:pPr>
              <w:adjustRightInd w:val="0"/>
              <w:snapToGrid w:val="0"/>
              <w:jc w:val="center"/>
              <w:rPr>
                <w:rFonts w:ascii="仿宋" w:hAnsi="仿宋" w:eastAsia="仿宋"/>
                <w:szCs w:val="21"/>
              </w:rPr>
            </w:pPr>
          </w:p>
          <w:p w14:paraId="1B96C8DB">
            <w:pPr>
              <w:adjustRightInd w:val="0"/>
              <w:snapToGrid w:val="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p>
          <w:p w14:paraId="49C5D1E4">
            <w:pPr>
              <w:adjustRightInd w:val="0"/>
              <w:snapToGrid w:val="0"/>
              <w:jc w:val="center"/>
              <w:rPr>
                <w:rFonts w:ascii="仿宋" w:hAnsi="仿宋" w:eastAsia="仿宋"/>
                <w:szCs w:val="21"/>
              </w:rPr>
            </w:pPr>
            <w:r>
              <w:rPr>
                <w:rFonts w:hint="eastAsia" w:ascii="仿宋" w:hAnsi="仿宋" w:eastAsia="仿宋"/>
                <w:szCs w:val="21"/>
              </w:rPr>
              <w:t>6</w:t>
            </w:r>
            <w:r>
              <w:rPr>
                <w:rFonts w:ascii="仿宋" w:hAnsi="仿宋" w:eastAsia="仿宋"/>
                <w:szCs w:val="21"/>
              </w:rPr>
              <w:t>4</w:t>
            </w:r>
          </w:p>
        </w:tc>
        <w:tc>
          <w:tcPr>
            <w:tcW w:w="2691" w:type="pct"/>
            <w:tcBorders>
              <w:top w:val="single" w:color="auto" w:sz="4" w:space="0"/>
              <w:left w:val="single" w:color="auto" w:sz="4" w:space="0"/>
              <w:bottom w:val="single" w:color="auto" w:sz="4" w:space="0"/>
              <w:right w:val="single" w:color="auto" w:sz="4" w:space="0"/>
            </w:tcBorders>
            <w:vAlign w:val="center"/>
          </w:tcPr>
          <w:p w14:paraId="4511F749">
            <w:pPr>
              <w:adjustRightInd w:val="0"/>
              <w:snapToGrid w:val="0"/>
              <w:jc w:val="left"/>
              <w:rPr>
                <w:rFonts w:ascii="仿宋" w:hAnsi="仿宋" w:eastAsia="仿宋"/>
                <w:szCs w:val="21"/>
              </w:rPr>
            </w:pPr>
            <w:r>
              <w:rPr>
                <w:rFonts w:hint="eastAsia" w:ascii="仿宋" w:hAnsi="仿宋" w:eastAsia="仿宋"/>
                <w:szCs w:val="21"/>
              </w:rPr>
              <w:t>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装配图、绘制轴测图和三维图、AutoCAD软件使用方法。</w:t>
            </w:r>
          </w:p>
        </w:tc>
      </w:tr>
      <w:tr w14:paraId="4414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left w:val="single" w:color="auto" w:sz="4" w:space="0"/>
              <w:bottom w:val="single" w:color="auto" w:sz="4" w:space="0"/>
              <w:right w:val="single" w:color="auto" w:sz="4" w:space="0"/>
            </w:tcBorders>
            <w:vAlign w:val="center"/>
          </w:tcPr>
          <w:p w14:paraId="448C90EF">
            <w:pPr>
              <w:jc w:val="center"/>
              <w:rPr>
                <w:rFonts w:ascii="仿宋" w:hAnsi="仿宋" w:eastAsia="仿宋"/>
                <w:szCs w:val="21"/>
              </w:rPr>
            </w:pPr>
            <w:r>
              <w:rPr>
                <w:rFonts w:hint="eastAsia" w:ascii="仿宋" w:hAnsi="仿宋" w:eastAsia="仿宋"/>
                <w:szCs w:val="21"/>
              </w:rPr>
              <w:t>3</w:t>
            </w:r>
          </w:p>
        </w:tc>
        <w:tc>
          <w:tcPr>
            <w:tcW w:w="577" w:type="pct"/>
            <w:tcBorders>
              <w:top w:val="single" w:color="auto" w:sz="4" w:space="0"/>
              <w:left w:val="single" w:color="auto" w:sz="4" w:space="0"/>
              <w:bottom w:val="single" w:color="auto" w:sz="4" w:space="0"/>
              <w:right w:val="single" w:color="auto" w:sz="4" w:space="0"/>
            </w:tcBorders>
            <w:vAlign w:val="center"/>
          </w:tcPr>
          <w:p w14:paraId="5FA10B25">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37" w:type="pct"/>
            <w:tcBorders>
              <w:top w:val="single" w:color="auto" w:sz="4" w:space="0"/>
              <w:left w:val="single" w:color="auto" w:sz="4" w:space="0"/>
              <w:bottom w:val="single" w:color="auto" w:sz="4" w:space="0"/>
              <w:right w:val="single" w:color="auto" w:sz="4" w:space="0"/>
            </w:tcBorders>
            <w:vAlign w:val="center"/>
          </w:tcPr>
          <w:p w14:paraId="403580FA">
            <w:pPr>
              <w:adjustRightInd w:val="0"/>
              <w:snapToGrid w:val="0"/>
              <w:jc w:val="center"/>
              <w:rPr>
                <w:rFonts w:ascii="仿宋" w:hAnsi="仿宋" w:eastAsia="仿宋"/>
                <w:szCs w:val="21"/>
              </w:rPr>
            </w:pPr>
            <w:r>
              <w:rPr>
                <w:rFonts w:ascii="仿宋" w:hAnsi="仿宋" w:eastAsia="仿宋"/>
                <w:szCs w:val="21"/>
              </w:rPr>
              <w:t>电气控制与</w:t>
            </w:r>
            <w:r>
              <w:rPr>
                <w:rFonts w:hint="eastAsia" w:ascii="仿宋" w:hAnsi="仿宋" w:eastAsia="仿宋"/>
                <w:szCs w:val="21"/>
              </w:rPr>
              <w:t>P</w:t>
            </w:r>
            <w:r>
              <w:rPr>
                <w:rFonts w:ascii="仿宋" w:hAnsi="仿宋" w:eastAsia="仿宋"/>
                <w:szCs w:val="21"/>
              </w:rPr>
              <w:t>LC应用技术</w:t>
            </w:r>
          </w:p>
        </w:tc>
        <w:tc>
          <w:tcPr>
            <w:tcW w:w="499" w:type="pct"/>
            <w:tcBorders>
              <w:top w:val="single" w:color="auto" w:sz="4" w:space="0"/>
              <w:left w:val="single" w:color="auto" w:sz="4" w:space="0"/>
              <w:bottom w:val="single" w:color="auto" w:sz="4" w:space="0"/>
              <w:right w:val="single" w:color="auto" w:sz="4" w:space="0"/>
            </w:tcBorders>
          </w:tcPr>
          <w:p w14:paraId="69E72A97">
            <w:pPr>
              <w:adjustRightInd w:val="0"/>
              <w:snapToGrid w:val="0"/>
              <w:jc w:val="center"/>
              <w:rPr>
                <w:rFonts w:ascii="仿宋" w:hAnsi="仿宋" w:eastAsia="仿宋"/>
                <w:szCs w:val="21"/>
              </w:rPr>
            </w:pPr>
          </w:p>
          <w:p w14:paraId="6459E262">
            <w:pPr>
              <w:adjustRightInd w:val="0"/>
              <w:snapToGrid w:val="0"/>
              <w:jc w:val="center"/>
              <w:rPr>
                <w:rFonts w:ascii="仿宋" w:hAnsi="仿宋" w:eastAsia="仿宋"/>
                <w:szCs w:val="21"/>
              </w:rPr>
            </w:pPr>
          </w:p>
          <w:p w14:paraId="674EA948">
            <w:pPr>
              <w:adjustRightInd w:val="0"/>
              <w:snapToGrid w:val="0"/>
              <w:jc w:val="center"/>
              <w:rPr>
                <w:rFonts w:ascii="仿宋" w:hAnsi="仿宋" w:eastAsia="仿宋"/>
                <w:szCs w:val="21"/>
              </w:rPr>
            </w:pPr>
          </w:p>
          <w:p w14:paraId="41009112">
            <w:pPr>
              <w:adjustRightInd w:val="0"/>
              <w:snapToGrid w:val="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p>
          <w:p w14:paraId="5FA1DE4B">
            <w:pPr>
              <w:adjustRightInd w:val="0"/>
              <w:snapToGrid w:val="0"/>
              <w:jc w:val="center"/>
              <w:rPr>
                <w:rFonts w:ascii="仿宋" w:hAnsi="仿宋" w:eastAsia="仿宋"/>
                <w:szCs w:val="21"/>
              </w:rPr>
            </w:pPr>
            <w:r>
              <w:rPr>
                <w:rFonts w:hint="eastAsia" w:ascii="仿宋" w:hAnsi="仿宋" w:eastAsia="仿宋"/>
                <w:szCs w:val="21"/>
              </w:rPr>
              <w:t>6</w:t>
            </w:r>
            <w:r>
              <w:rPr>
                <w:rFonts w:ascii="仿宋" w:hAnsi="仿宋" w:eastAsia="仿宋"/>
                <w:szCs w:val="21"/>
              </w:rPr>
              <w:t>4</w:t>
            </w:r>
          </w:p>
        </w:tc>
        <w:tc>
          <w:tcPr>
            <w:tcW w:w="2691" w:type="pct"/>
            <w:tcBorders>
              <w:top w:val="single" w:color="auto" w:sz="4" w:space="0"/>
              <w:left w:val="single" w:color="auto" w:sz="4" w:space="0"/>
              <w:bottom w:val="single" w:color="auto" w:sz="4" w:space="0"/>
              <w:right w:val="single" w:color="auto" w:sz="4" w:space="0"/>
            </w:tcBorders>
            <w:vAlign w:val="center"/>
          </w:tcPr>
          <w:p w14:paraId="5FD9DD87">
            <w:pPr>
              <w:adjustRightInd w:val="0"/>
              <w:snapToGrid w:val="0"/>
              <w:jc w:val="left"/>
              <w:rPr>
                <w:rFonts w:ascii="仿宋" w:hAnsi="仿宋" w:eastAsia="仿宋"/>
                <w:szCs w:val="21"/>
              </w:rPr>
            </w:pPr>
            <w:r>
              <w:rPr>
                <w:rFonts w:hint="eastAsia" w:ascii="仿宋" w:hAnsi="仿宋" w:eastAsia="仿宋"/>
                <w:szCs w:val="21"/>
              </w:rPr>
              <w:t>电气控制线路装调的基础知识和基本技能；可编程控制器技术的基本知识和基本技能；典型工业设备的PLC控制系统的使用、维护基本知识；电动机正反转的电气控制；送料小车自动往返的电气控制；电气综合控制系统；变频调速系统；继电器控制线路的分析；基本指令的编程及应用；功能指令的编程及应用；函数块与组织块的编程及应用；顺序控制系统的编程及应用；模拟量的编程及应用</w:t>
            </w:r>
            <w:r>
              <w:rPr>
                <w:rFonts w:ascii="仿宋" w:hAnsi="仿宋" w:eastAsia="仿宋"/>
                <w:szCs w:val="21"/>
              </w:rPr>
              <w:t>。</w:t>
            </w:r>
          </w:p>
        </w:tc>
      </w:tr>
      <w:tr w14:paraId="5C71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left w:val="single" w:color="auto" w:sz="4" w:space="0"/>
              <w:bottom w:val="single" w:color="auto" w:sz="4" w:space="0"/>
              <w:right w:val="single" w:color="auto" w:sz="4" w:space="0"/>
            </w:tcBorders>
            <w:vAlign w:val="center"/>
          </w:tcPr>
          <w:p w14:paraId="5DFB0420">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77" w:type="pct"/>
            <w:tcBorders>
              <w:top w:val="single" w:color="auto" w:sz="4" w:space="0"/>
              <w:left w:val="single" w:color="auto" w:sz="4" w:space="0"/>
              <w:bottom w:val="single" w:color="auto" w:sz="4" w:space="0"/>
              <w:right w:val="single" w:color="auto" w:sz="4" w:space="0"/>
            </w:tcBorders>
            <w:vAlign w:val="center"/>
          </w:tcPr>
          <w:p w14:paraId="6CCD245B">
            <w:pPr>
              <w:adjustRightInd w:val="0"/>
              <w:snapToGrid w:val="0"/>
              <w:jc w:val="center"/>
              <w:rPr>
                <w:rFonts w:hint="default" w:ascii="仿宋" w:hAnsi="仿宋" w:eastAsia="仿宋"/>
                <w:color w:val="000000"/>
                <w:szCs w:val="21"/>
                <w:lang w:val="en-US" w:eastAsia="zh-CN"/>
              </w:rPr>
            </w:pPr>
            <w:r>
              <w:rPr>
                <w:rFonts w:ascii="仿宋" w:hAnsi="仿宋" w:eastAsia="仿宋"/>
                <w:color w:val="000000"/>
                <w:szCs w:val="21"/>
              </w:rPr>
              <w:t>必修</w:t>
            </w:r>
          </w:p>
        </w:tc>
        <w:tc>
          <w:tcPr>
            <w:tcW w:w="837" w:type="pct"/>
            <w:tcBorders>
              <w:top w:val="single" w:color="auto" w:sz="4" w:space="0"/>
              <w:left w:val="single" w:color="auto" w:sz="4" w:space="0"/>
              <w:bottom w:val="single" w:color="auto" w:sz="4" w:space="0"/>
              <w:right w:val="single" w:color="auto" w:sz="4" w:space="0"/>
            </w:tcBorders>
            <w:vAlign w:val="center"/>
          </w:tcPr>
          <w:p w14:paraId="52F2F57C">
            <w:pPr>
              <w:adjustRightInd w:val="0"/>
              <w:snapToGrid w:val="0"/>
              <w:jc w:val="center"/>
              <w:rPr>
                <w:rFonts w:ascii="仿宋" w:hAnsi="仿宋" w:eastAsia="仿宋"/>
                <w:szCs w:val="21"/>
              </w:rPr>
            </w:pPr>
            <w:r>
              <w:rPr>
                <w:rFonts w:hint="eastAsia" w:ascii="仿宋" w:hAnsi="仿宋" w:eastAsia="仿宋"/>
                <w:color w:val="000000"/>
                <w:szCs w:val="21"/>
                <w:lang w:val="en-US" w:eastAsia="zh-CN"/>
              </w:rPr>
              <w:t>宪法与法学基础</w:t>
            </w:r>
          </w:p>
        </w:tc>
        <w:tc>
          <w:tcPr>
            <w:tcW w:w="499" w:type="pct"/>
            <w:tcBorders>
              <w:top w:val="single" w:color="auto" w:sz="4" w:space="0"/>
              <w:left w:val="single" w:color="auto" w:sz="4" w:space="0"/>
              <w:bottom w:val="single" w:color="auto" w:sz="4" w:space="0"/>
              <w:right w:val="single" w:color="auto" w:sz="4" w:space="0"/>
            </w:tcBorders>
          </w:tcPr>
          <w:p w14:paraId="2692F37F">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691" w:type="pct"/>
            <w:tcBorders>
              <w:top w:val="single" w:color="auto" w:sz="4" w:space="0"/>
              <w:left w:val="single" w:color="auto" w:sz="4" w:space="0"/>
              <w:bottom w:val="single" w:color="auto" w:sz="4" w:space="0"/>
              <w:right w:val="single" w:color="auto" w:sz="4" w:space="0"/>
            </w:tcBorders>
            <w:vAlign w:val="center"/>
          </w:tcPr>
          <w:p w14:paraId="36119865">
            <w:pPr>
              <w:adjustRightInd w:val="0"/>
              <w:snapToGrid w:val="0"/>
              <w:jc w:val="left"/>
              <w:rPr>
                <w:rFonts w:hint="eastAsia" w:ascii="仿宋" w:hAnsi="仿宋" w:eastAsia="仿宋"/>
                <w:szCs w:val="21"/>
              </w:rPr>
            </w:pPr>
            <w:r>
              <w:rPr>
                <w:rFonts w:hint="default" w:ascii="仿宋" w:hAnsi="仿宋" w:eastAsia="仿宋"/>
                <w:szCs w:val="21"/>
                <w:lang w:val="en-US" w:eastAsia="zh-CN"/>
              </w:rPr>
              <w:t>宪法是国家的</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"https://baike.baidu.com/item/%E6%A0%B9%E6%9C%AC%E6%B3%95/325884?fromModule=lemma_inlink"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根本法</w:t>
            </w:r>
            <w:r>
              <w:rPr>
                <w:rFonts w:hint="default" w:ascii="仿宋" w:hAnsi="仿宋" w:eastAsia="仿宋"/>
                <w:szCs w:val="21"/>
                <w:lang w:val="en-US" w:eastAsia="zh-CN"/>
              </w:rPr>
              <w:fldChar w:fldCharType="end"/>
            </w:r>
            <w:r>
              <w:rPr>
                <w:rFonts w:hint="default" w:ascii="仿宋" w:hAnsi="仿宋" w:eastAsia="仿宋"/>
                <w:szCs w:val="21"/>
                <w:lang w:val="en-US" w:eastAsia="zh-CN"/>
              </w:rPr>
              <w:t>，是</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"https://baike.baidu.com/item/%E6%B2%BB%E5%9B%BD%E5%AE%89%E9%82%A6/4225030?fromModule=lemma_inlink"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治国安邦</w:t>
            </w:r>
            <w:r>
              <w:rPr>
                <w:rFonts w:hint="default" w:ascii="仿宋" w:hAnsi="仿宋" w:eastAsia="仿宋"/>
                <w:szCs w:val="21"/>
                <w:lang w:val="en-US" w:eastAsia="zh-CN"/>
              </w:rPr>
              <w:fldChar w:fldCharType="end"/>
            </w:r>
            <w:r>
              <w:rPr>
                <w:rFonts w:hint="default" w:ascii="仿宋" w:hAnsi="仿宋" w:eastAsia="仿宋"/>
                <w:szCs w:val="21"/>
                <w:lang w:val="en-US" w:eastAsia="zh-CN"/>
              </w:rPr>
              <w:t>的总章程 ，适用于国家全体</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"https://baike.baidu.com/item/%E5%85%AC%E6%B0%91/218034?fromModule=lemma_inlink"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公民</w:t>
            </w:r>
            <w:r>
              <w:rPr>
                <w:rFonts w:hint="default" w:ascii="仿宋" w:hAnsi="仿宋" w:eastAsia="仿宋"/>
                <w:szCs w:val="21"/>
                <w:lang w:val="en-US" w:eastAsia="zh-CN"/>
              </w:rPr>
              <w:fldChar w:fldCharType="end"/>
            </w:r>
            <w:r>
              <w:rPr>
                <w:rFonts w:hint="default" w:ascii="仿宋" w:hAnsi="仿宋" w:eastAsia="仿宋"/>
                <w:szCs w:val="21"/>
                <w:lang w:val="en-US" w:eastAsia="zh-CN"/>
              </w:rPr>
              <w:t>，是特定社会政治经济和思想文化条件综合作用的产物，集中反映各种</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"https://baike.baidu.com/item/%E6%94%BF%E6%B2%BB%E5%8A%9B%E9%87%8F/243442?fromModule=lemma_inlink"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政治力量</w:t>
            </w:r>
            <w:r>
              <w:rPr>
                <w:rFonts w:hint="default" w:ascii="仿宋" w:hAnsi="仿宋" w:eastAsia="仿宋"/>
                <w:szCs w:val="21"/>
                <w:lang w:val="en-US" w:eastAsia="zh-CN"/>
              </w:rPr>
              <w:fldChar w:fldCharType="end"/>
            </w:r>
            <w:r>
              <w:rPr>
                <w:rFonts w:hint="default" w:ascii="仿宋" w:hAnsi="仿宋" w:eastAsia="仿宋"/>
                <w:szCs w:val="21"/>
                <w:lang w:val="en-US" w:eastAsia="zh-CN"/>
              </w:rPr>
              <w:t>的实际对比关系，确认革命胜利成果和现实的</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"https://baike.baidu.com/item/%E6%B0%91%E4%B8%BB%E6%94%BF%E6%B2%BB/1089018?fromModule=lemma_inlink"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民主政治</w:t>
            </w:r>
            <w:r>
              <w:rPr>
                <w:rFonts w:hint="default" w:ascii="仿宋" w:hAnsi="仿宋" w:eastAsia="仿宋"/>
                <w:szCs w:val="21"/>
                <w:lang w:val="en-US" w:eastAsia="zh-CN"/>
              </w:rPr>
              <w:fldChar w:fldCharType="end"/>
            </w:r>
            <w:r>
              <w:rPr>
                <w:rFonts w:hint="default" w:ascii="仿宋" w:hAnsi="仿宋" w:eastAsia="仿宋"/>
                <w:szCs w:val="21"/>
                <w:lang w:val="en-US" w:eastAsia="zh-CN"/>
              </w:rPr>
              <w:t>，规定国家的根本任务和根本制度，即</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"https://baike.baidu.com/item/%E7%A4%BE%E4%BC%9A%E5%88%B6%E5%BA%A6/3319886?fromModule=lemma_inlink"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社会制度</w:t>
            </w:r>
            <w:r>
              <w:rPr>
                <w:rFonts w:hint="default" w:ascii="仿宋" w:hAnsi="仿宋" w:eastAsia="仿宋"/>
                <w:szCs w:val="21"/>
                <w:lang w:val="en-US" w:eastAsia="zh-CN"/>
              </w:rPr>
              <w:fldChar w:fldCharType="end"/>
            </w:r>
            <w:r>
              <w:rPr>
                <w:rFonts w:hint="default" w:ascii="仿宋" w:hAnsi="仿宋" w:eastAsia="仿宋"/>
                <w:szCs w:val="21"/>
                <w:lang w:val="en-US" w:eastAsia="zh-CN"/>
              </w:rPr>
              <w:t>、</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"https://baike.baidu.com/item/%E5%9B%BD%E5%AE%B6%E5%88%B6%E5%BA%A6/1091640?fromModule=lemma_inlink"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国家制度</w:t>
            </w:r>
            <w:r>
              <w:rPr>
                <w:rFonts w:hint="default" w:ascii="仿宋" w:hAnsi="仿宋" w:eastAsia="仿宋"/>
                <w:szCs w:val="21"/>
                <w:lang w:val="en-US" w:eastAsia="zh-CN"/>
              </w:rPr>
              <w:fldChar w:fldCharType="end"/>
            </w:r>
            <w:r>
              <w:rPr>
                <w:rFonts w:hint="default" w:ascii="仿宋" w:hAnsi="仿宋" w:eastAsia="仿宋"/>
                <w:szCs w:val="21"/>
                <w:lang w:val="en-US" w:eastAsia="zh-CN"/>
              </w:rPr>
              <w:t>的原则和</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"https://baike.baidu.com/item/%E5%9B%BD%E5%AE%B6%E6%94%BF%E6%9D%83/1869289?fromModule=lemma_inlink"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国家政权</w:t>
            </w:r>
            <w:r>
              <w:rPr>
                <w:rFonts w:hint="default" w:ascii="仿宋" w:hAnsi="仿宋" w:eastAsia="仿宋"/>
                <w:szCs w:val="21"/>
                <w:lang w:val="en-US" w:eastAsia="zh-CN"/>
              </w:rPr>
              <w:fldChar w:fldCharType="end"/>
            </w:r>
            <w:r>
              <w:rPr>
                <w:rFonts w:hint="default" w:ascii="仿宋" w:hAnsi="仿宋" w:eastAsia="仿宋"/>
                <w:szCs w:val="21"/>
                <w:lang w:val="en-US" w:eastAsia="zh-CN"/>
              </w:rPr>
              <w:t>的组织以及公民的</w:t>
            </w:r>
            <w:r>
              <w:rPr>
                <w:rFonts w:hint="default" w:ascii="仿宋" w:hAnsi="仿宋" w:eastAsia="仿宋"/>
                <w:szCs w:val="21"/>
                <w:lang w:val="en-US" w:eastAsia="zh-CN"/>
              </w:rPr>
              <w:fldChar w:fldCharType="begin"/>
            </w:r>
            <w:r>
              <w:rPr>
                <w:rFonts w:hint="default" w:ascii="仿宋" w:hAnsi="仿宋" w:eastAsia="仿宋"/>
                <w:szCs w:val="21"/>
                <w:lang w:val="en-US" w:eastAsia="zh-CN"/>
              </w:rPr>
              <w:instrText xml:space="preserve"> HYPERLINK "https://baike.baidu.com/item/%E5%9F%BA%E6%9C%AC%E6%9D%83%E5%88%A9%E4%B9%89%E5%8A%A1/22258045?fromModule=lemma_inlink" \t "https://baike.baidu.com/item/%E5%AE%AA%E6%B3%95/_blank" </w:instrText>
            </w:r>
            <w:r>
              <w:rPr>
                <w:rFonts w:hint="default" w:ascii="仿宋" w:hAnsi="仿宋" w:eastAsia="仿宋"/>
                <w:szCs w:val="21"/>
                <w:lang w:val="en-US" w:eastAsia="zh-CN"/>
              </w:rPr>
              <w:fldChar w:fldCharType="separate"/>
            </w:r>
            <w:r>
              <w:rPr>
                <w:rFonts w:hint="default" w:ascii="仿宋" w:hAnsi="仿宋" w:eastAsia="仿宋"/>
                <w:szCs w:val="21"/>
              </w:rPr>
              <w:t>基本权利义务</w:t>
            </w:r>
            <w:r>
              <w:rPr>
                <w:rFonts w:hint="default" w:ascii="仿宋" w:hAnsi="仿宋" w:eastAsia="仿宋"/>
                <w:szCs w:val="21"/>
                <w:lang w:val="en-US" w:eastAsia="zh-CN"/>
              </w:rPr>
              <w:fldChar w:fldCharType="end"/>
            </w:r>
            <w:r>
              <w:rPr>
                <w:rFonts w:hint="default" w:ascii="仿宋" w:hAnsi="仿宋" w:eastAsia="仿宋"/>
                <w:szCs w:val="21"/>
                <w:lang w:val="en-US" w:eastAsia="zh-CN"/>
              </w:rPr>
              <w:t>等内容。</w:t>
            </w:r>
          </w:p>
          <w:p w14:paraId="02F060AE">
            <w:pPr>
              <w:adjustRightInd w:val="0"/>
              <w:snapToGrid w:val="0"/>
              <w:jc w:val="left"/>
              <w:rPr>
                <w:rFonts w:hint="eastAsia" w:ascii="仿宋" w:hAnsi="仿宋" w:eastAsia="仿宋"/>
                <w:szCs w:val="21"/>
              </w:rPr>
            </w:pPr>
            <w:r>
              <w:rPr>
                <w:rFonts w:hint="default" w:ascii="仿宋" w:hAnsi="仿宋" w:eastAsia="仿宋"/>
                <w:szCs w:val="21"/>
                <w:lang w:val="en-US" w:eastAsia="zh-CN"/>
              </w:rPr>
              <w:t>法学基础，亦称法学基础课程或法学基础教育，是构成法学教育基本内容的重要部分。法学基础科目的范围不仅涉及到法学的各个领域，而且还在很大程度上反映了法学教育的理念和目标。</w:t>
            </w:r>
          </w:p>
        </w:tc>
      </w:tr>
      <w:tr w14:paraId="6EAC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EE65BCE">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577" w:type="pct"/>
            <w:tcBorders>
              <w:top w:val="single" w:color="auto" w:sz="4" w:space="0"/>
              <w:left w:val="single" w:color="auto" w:sz="4" w:space="0"/>
              <w:bottom w:val="single" w:color="auto" w:sz="4" w:space="0"/>
              <w:right w:val="single" w:color="auto" w:sz="4" w:space="0"/>
            </w:tcBorders>
            <w:vAlign w:val="center"/>
          </w:tcPr>
          <w:p w14:paraId="465CC4D4">
            <w:pPr>
              <w:adjustRightInd w:val="0"/>
              <w:snapToGrid w:val="0"/>
              <w:jc w:val="left"/>
              <w:rPr>
                <w:rFonts w:ascii="仿宋" w:hAnsi="仿宋" w:eastAsia="仿宋"/>
                <w:szCs w:val="21"/>
              </w:rPr>
            </w:pPr>
            <w:r>
              <w:rPr>
                <w:rFonts w:ascii="仿宋" w:hAnsi="仿宋" w:eastAsia="仿宋"/>
                <w:color w:val="000000"/>
                <w:szCs w:val="21"/>
              </w:rPr>
              <w:t>必修</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0263B9A0">
            <w:pPr>
              <w:adjustRightInd w:val="0"/>
              <w:snapToGrid w:val="0"/>
              <w:jc w:val="center"/>
              <w:rPr>
                <w:rFonts w:ascii="仿宋" w:hAnsi="仿宋" w:eastAsia="仿宋"/>
                <w:szCs w:val="21"/>
              </w:rPr>
            </w:pPr>
            <w:r>
              <w:rPr>
                <w:rFonts w:ascii="仿宋" w:hAnsi="仿宋" w:eastAsia="仿宋"/>
                <w:szCs w:val="21"/>
              </w:rPr>
              <w:t>智能电路</w:t>
            </w:r>
          </w:p>
          <w:p w14:paraId="6FF7CE6E">
            <w:pPr>
              <w:adjustRightInd w:val="0"/>
              <w:snapToGrid w:val="0"/>
              <w:jc w:val="center"/>
              <w:rPr>
                <w:rFonts w:ascii="仿宋" w:hAnsi="仿宋" w:eastAsia="仿宋"/>
                <w:szCs w:val="21"/>
              </w:rPr>
            </w:pPr>
            <w:r>
              <w:rPr>
                <w:rFonts w:ascii="仿宋" w:hAnsi="仿宋" w:eastAsia="仿宋"/>
                <w:szCs w:val="21"/>
              </w:rPr>
              <w:t>设计实训</w:t>
            </w:r>
          </w:p>
        </w:tc>
        <w:tc>
          <w:tcPr>
            <w:tcW w:w="499" w:type="pct"/>
            <w:tcBorders>
              <w:top w:val="single" w:color="auto" w:sz="4" w:space="0"/>
              <w:left w:val="single" w:color="auto" w:sz="4" w:space="0"/>
              <w:bottom w:val="single" w:color="auto" w:sz="4" w:space="0"/>
              <w:right w:val="single" w:color="auto" w:sz="4" w:space="0"/>
            </w:tcBorders>
          </w:tcPr>
          <w:p w14:paraId="47DBDEB6">
            <w:pPr>
              <w:adjustRightInd w:val="0"/>
              <w:snapToGrid w:val="0"/>
              <w:jc w:val="center"/>
              <w:rPr>
                <w:rFonts w:ascii="仿宋" w:hAnsi="仿宋" w:eastAsia="仿宋"/>
                <w:szCs w:val="21"/>
              </w:rPr>
            </w:pPr>
          </w:p>
          <w:p w14:paraId="4DF19928">
            <w:pPr>
              <w:adjustRightInd w:val="0"/>
              <w:snapToGrid w:val="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p>
          <w:p w14:paraId="10B754DD">
            <w:pPr>
              <w:adjustRightInd w:val="0"/>
              <w:snapToGrid w:val="0"/>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2691" w:type="pct"/>
            <w:tcBorders>
              <w:top w:val="single" w:color="auto" w:sz="4" w:space="0"/>
              <w:left w:val="single" w:color="auto" w:sz="4" w:space="0"/>
              <w:bottom w:val="single" w:color="auto" w:sz="4" w:space="0"/>
              <w:right w:val="single" w:color="auto" w:sz="4" w:space="0"/>
            </w:tcBorders>
            <w:shd w:val="clear" w:color="auto" w:fill="auto"/>
            <w:vAlign w:val="center"/>
          </w:tcPr>
          <w:p w14:paraId="643F6259">
            <w:pPr>
              <w:adjustRightInd w:val="0"/>
              <w:snapToGrid w:val="0"/>
              <w:jc w:val="left"/>
              <w:rPr>
                <w:rFonts w:ascii="仿宋" w:hAnsi="仿宋" w:eastAsia="仿宋"/>
                <w:szCs w:val="21"/>
              </w:rPr>
            </w:pPr>
            <w:r>
              <w:rPr>
                <w:rFonts w:ascii="仿宋" w:hAnsi="仿宋" w:eastAsia="仿宋"/>
                <w:szCs w:val="21"/>
              </w:rPr>
              <w:t>常用电子器件的识别和判断；万用表、示波器、稳压电源、电烙铁的使用；常用电工工具的使用；</w:t>
            </w:r>
            <w:r>
              <w:rPr>
                <w:rFonts w:hint="eastAsia" w:ascii="仿宋" w:hAnsi="仿宋" w:eastAsia="仿宋"/>
                <w:szCs w:val="21"/>
              </w:rPr>
              <w:t>常用电子线路的测量与调试；常用电路性能及排除故障；小型电子产品的组装和调试；电气控制线路的安装与调试。</w:t>
            </w:r>
          </w:p>
        </w:tc>
      </w:tr>
    </w:tbl>
    <w:p w14:paraId="06F13087">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（2）专业核心课程：课程及教学内容见表5。</w:t>
      </w:r>
    </w:p>
    <w:p w14:paraId="4E286779">
      <w:pPr>
        <w:pStyle w:val="13"/>
        <w:spacing w:before="50"/>
        <w:ind w:firstLine="470" w:firstLineChars="196"/>
        <w:jc w:val="center"/>
        <w:rPr>
          <w:rFonts w:ascii="仿宋" w:hAnsi="仿宋" w:eastAsia="仿宋"/>
          <w:sz w:val="24"/>
        </w:rPr>
      </w:pPr>
      <w:r>
        <w:rPr>
          <w:rFonts w:hint="eastAsia" w:ascii="仿宋" w:hAnsi="仿宋" w:eastAsia="仿宋"/>
          <w:sz w:val="24"/>
        </w:rPr>
        <w:t>表5专业核心课程简介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931"/>
        <w:gridCol w:w="1479"/>
        <w:gridCol w:w="849"/>
        <w:gridCol w:w="4448"/>
      </w:tblGrid>
      <w:tr w14:paraId="13EF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4B8E0C85">
            <w:pPr>
              <w:adjustRightInd w:val="0"/>
              <w:snapToGrid w:val="0"/>
              <w:jc w:val="center"/>
              <w:rPr>
                <w:rFonts w:ascii="仿宋" w:hAnsi="仿宋" w:eastAsia="仿宋"/>
                <w:color w:val="000000"/>
                <w:szCs w:val="21"/>
              </w:rPr>
            </w:pPr>
            <w:r>
              <w:rPr>
                <w:rFonts w:hint="eastAsia" w:ascii="仿宋" w:hAnsi="仿宋" w:eastAsia="仿宋"/>
                <w:color w:val="00000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2383153F">
            <w:pPr>
              <w:adjustRightInd w:val="0"/>
              <w:snapToGrid w:val="0"/>
              <w:jc w:val="center"/>
              <w:rPr>
                <w:rFonts w:ascii="仿宋" w:hAnsi="仿宋" w:eastAsia="仿宋"/>
                <w:color w:val="000000"/>
                <w:szCs w:val="21"/>
              </w:rPr>
            </w:pPr>
            <w:r>
              <w:rPr>
                <w:rFonts w:ascii="仿宋" w:hAnsi="仿宋" w:eastAsia="仿宋"/>
                <w:color w:val="000000"/>
                <w:szCs w:val="21"/>
              </w:rPr>
              <w:t>类别</w:t>
            </w:r>
          </w:p>
        </w:tc>
        <w:tc>
          <w:tcPr>
            <w:tcW w:w="867" w:type="pct"/>
            <w:tcBorders>
              <w:top w:val="single" w:color="auto" w:sz="4" w:space="0"/>
              <w:left w:val="single" w:color="auto" w:sz="4" w:space="0"/>
              <w:bottom w:val="single" w:color="auto" w:sz="4" w:space="0"/>
              <w:right w:val="single" w:color="auto" w:sz="4" w:space="0"/>
            </w:tcBorders>
            <w:vAlign w:val="center"/>
          </w:tcPr>
          <w:p w14:paraId="76D2DDF0">
            <w:pPr>
              <w:adjustRightInd w:val="0"/>
              <w:snapToGrid w:val="0"/>
              <w:jc w:val="center"/>
              <w:rPr>
                <w:rFonts w:ascii="仿宋" w:hAnsi="仿宋" w:eastAsia="仿宋"/>
                <w:color w:val="000000"/>
                <w:szCs w:val="21"/>
              </w:rPr>
            </w:pPr>
            <w:r>
              <w:rPr>
                <w:rFonts w:hint="eastAsia" w:ascii="仿宋" w:hAnsi="仿宋" w:eastAsia="仿宋"/>
                <w:color w:val="000000"/>
                <w:szCs w:val="21"/>
              </w:rPr>
              <w:t>课程名称</w:t>
            </w:r>
          </w:p>
        </w:tc>
        <w:tc>
          <w:tcPr>
            <w:tcW w:w="498" w:type="pct"/>
            <w:tcBorders>
              <w:top w:val="single" w:color="auto" w:sz="4" w:space="0"/>
              <w:left w:val="single" w:color="auto" w:sz="4" w:space="0"/>
              <w:bottom w:val="single" w:color="auto" w:sz="4" w:space="0"/>
              <w:right w:val="single" w:color="auto" w:sz="4" w:space="0"/>
            </w:tcBorders>
            <w:vAlign w:val="center"/>
          </w:tcPr>
          <w:p w14:paraId="1299280B">
            <w:pPr>
              <w:adjustRightInd w:val="0"/>
              <w:snapToGrid w:val="0"/>
              <w:jc w:val="center"/>
              <w:rPr>
                <w:rFonts w:ascii="仿宋" w:hAnsi="仿宋" w:eastAsia="仿宋"/>
                <w:color w:val="000000"/>
                <w:szCs w:val="21"/>
              </w:rPr>
            </w:pPr>
            <w:r>
              <w:rPr>
                <w:rFonts w:hint="eastAsia" w:ascii="仿宋" w:hAnsi="仿宋" w:eastAsia="仿宋"/>
                <w:color w:val="000000"/>
                <w:szCs w:val="21"/>
              </w:rPr>
              <w:t>学时</w:t>
            </w:r>
          </w:p>
        </w:tc>
        <w:tc>
          <w:tcPr>
            <w:tcW w:w="2608" w:type="pct"/>
            <w:tcBorders>
              <w:top w:val="single" w:color="auto" w:sz="4" w:space="0"/>
              <w:left w:val="single" w:color="auto" w:sz="4" w:space="0"/>
              <w:bottom w:val="single" w:color="auto" w:sz="4" w:space="0"/>
              <w:right w:val="single" w:color="auto" w:sz="4" w:space="0"/>
            </w:tcBorders>
            <w:vAlign w:val="center"/>
          </w:tcPr>
          <w:p w14:paraId="18A1D82F">
            <w:pPr>
              <w:adjustRightInd w:val="0"/>
              <w:snapToGrid w:val="0"/>
              <w:jc w:val="center"/>
              <w:rPr>
                <w:rFonts w:ascii="仿宋" w:hAnsi="仿宋" w:eastAsia="仿宋"/>
                <w:color w:val="000000"/>
                <w:szCs w:val="21"/>
              </w:rPr>
            </w:pPr>
            <w:r>
              <w:rPr>
                <w:rFonts w:hint="eastAsia" w:ascii="仿宋" w:hAnsi="仿宋" w:eastAsia="仿宋"/>
                <w:color w:val="000000"/>
                <w:szCs w:val="21"/>
              </w:rPr>
              <w:t>主要内容</w:t>
            </w:r>
          </w:p>
        </w:tc>
      </w:tr>
      <w:tr w14:paraId="15BA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5C909F6F">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334151D2">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14:paraId="12A9FAE2">
            <w:pPr>
              <w:adjustRightInd w:val="0"/>
              <w:snapToGrid w:val="0"/>
              <w:jc w:val="center"/>
              <w:rPr>
                <w:rFonts w:ascii="仿宋" w:hAnsi="仿宋" w:eastAsia="仿宋"/>
                <w:color w:val="000000"/>
                <w:szCs w:val="21"/>
              </w:rPr>
            </w:pPr>
            <w:r>
              <w:rPr>
                <w:rFonts w:hint="eastAsia" w:ascii="仿宋" w:hAnsi="仿宋" w:eastAsia="仿宋"/>
                <w:color w:val="000000"/>
                <w:szCs w:val="21"/>
              </w:rPr>
              <w:t>传感器应用</w:t>
            </w:r>
          </w:p>
          <w:p w14:paraId="6BECBFBA">
            <w:pPr>
              <w:adjustRightInd w:val="0"/>
              <w:snapToGrid w:val="0"/>
              <w:jc w:val="center"/>
              <w:rPr>
                <w:rFonts w:ascii="仿宋" w:hAnsi="仿宋" w:eastAsia="仿宋"/>
                <w:color w:val="000000"/>
                <w:szCs w:val="21"/>
              </w:rPr>
            </w:pPr>
            <w:r>
              <w:rPr>
                <w:rFonts w:hint="eastAsia" w:ascii="仿宋" w:hAnsi="仿宋" w:eastAsia="仿宋"/>
                <w:color w:val="000000"/>
                <w:szCs w:val="21"/>
              </w:rPr>
              <w:t>技术</w:t>
            </w:r>
          </w:p>
        </w:tc>
        <w:tc>
          <w:tcPr>
            <w:tcW w:w="498" w:type="pct"/>
            <w:tcBorders>
              <w:top w:val="single" w:color="auto" w:sz="4" w:space="0"/>
              <w:left w:val="single" w:color="auto" w:sz="4" w:space="0"/>
              <w:bottom w:val="single" w:color="auto" w:sz="4" w:space="0"/>
              <w:right w:val="single" w:color="auto" w:sz="4" w:space="0"/>
            </w:tcBorders>
            <w:vAlign w:val="center"/>
          </w:tcPr>
          <w:p w14:paraId="7484259F">
            <w:pPr>
              <w:adjustRightInd w:val="0"/>
              <w:snapToGrid w:val="0"/>
              <w:jc w:val="center"/>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2</w:t>
            </w:r>
          </w:p>
        </w:tc>
        <w:tc>
          <w:tcPr>
            <w:tcW w:w="2608" w:type="pct"/>
            <w:tcBorders>
              <w:top w:val="single" w:color="auto" w:sz="4" w:space="0"/>
              <w:left w:val="single" w:color="auto" w:sz="4" w:space="0"/>
              <w:bottom w:val="single" w:color="auto" w:sz="4" w:space="0"/>
              <w:right w:val="single" w:color="auto" w:sz="4" w:space="0"/>
            </w:tcBorders>
            <w:vAlign w:val="center"/>
          </w:tcPr>
          <w:p w14:paraId="0CA44A10">
            <w:pPr>
              <w:adjustRightInd w:val="0"/>
              <w:snapToGrid w:val="0"/>
              <w:jc w:val="center"/>
              <w:rPr>
                <w:rFonts w:ascii="仿宋" w:hAnsi="仿宋" w:eastAsia="仿宋"/>
                <w:color w:val="000000"/>
                <w:szCs w:val="21"/>
              </w:rPr>
            </w:pPr>
            <w:r>
              <w:rPr>
                <w:rFonts w:hint="eastAsia" w:ascii="仿宋" w:hAnsi="仿宋" w:eastAsia="仿宋"/>
                <w:color w:val="000000"/>
                <w:szCs w:val="21"/>
              </w:rPr>
              <w:t>传感技术的基本概念、基本理论、误差分析与处理方法；</w:t>
            </w:r>
            <w:r>
              <w:rPr>
                <w:rFonts w:ascii="仿宋" w:hAnsi="仿宋" w:eastAsia="仿宋"/>
                <w:color w:val="000000"/>
                <w:szCs w:val="21"/>
              </w:rPr>
              <w:t>力</w:t>
            </w:r>
            <w:r>
              <w:rPr>
                <w:rFonts w:hint="eastAsia" w:ascii="仿宋" w:hAnsi="仿宋" w:eastAsia="仿宋"/>
                <w:color w:val="000000"/>
                <w:szCs w:val="21"/>
              </w:rPr>
              <w:t>和压力的概念；压力的表示方法；压力的四种检测方法；应变片工作原理；应变计组桥方法；温度检测的原理；热敏电阻传感器的测温原理；热敏电阻的类型、基本应用电路、选型方法；热电偶传感器的测温原理；热电偶的类型及特性选型方法、测温的方法；各类检测位移的方法和原理；超声波测距原理；电感测距原理；电感在机床测距中的应用；电容测距原理；电容在水塔蓄水位检测中的应用。</w:t>
            </w:r>
          </w:p>
        </w:tc>
      </w:tr>
      <w:tr w14:paraId="0A70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1BB90E3F">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2564441B">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nil"/>
              <w:left w:val="single" w:color="auto" w:sz="4" w:space="0"/>
              <w:bottom w:val="single" w:color="auto" w:sz="4" w:space="0"/>
              <w:right w:val="single" w:color="auto" w:sz="4" w:space="0"/>
            </w:tcBorders>
            <w:shd w:val="clear" w:color="000000" w:fill="FFFFFF"/>
            <w:vAlign w:val="center"/>
          </w:tcPr>
          <w:p w14:paraId="129582A6">
            <w:pPr>
              <w:adjustRightInd w:val="0"/>
              <w:snapToGrid w:val="0"/>
              <w:jc w:val="center"/>
              <w:rPr>
                <w:rFonts w:ascii="仿宋" w:hAnsi="仿宋" w:eastAsia="仿宋"/>
                <w:color w:val="000000"/>
                <w:szCs w:val="21"/>
              </w:rPr>
            </w:pPr>
            <w:r>
              <w:rPr>
                <w:rFonts w:hint="eastAsia" w:ascii="仿宋" w:hAnsi="仿宋" w:eastAsia="仿宋"/>
                <w:color w:val="000000"/>
                <w:szCs w:val="21"/>
              </w:rPr>
              <w:t>高级语言程序设计</w:t>
            </w:r>
          </w:p>
        </w:tc>
        <w:tc>
          <w:tcPr>
            <w:tcW w:w="498" w:type="pct"/>
            <w:tcBorders>
              <w:top w:val="single" w:color="auto" w:sz="4" w:space="0"/>
              <w:left w:val="single" w:color="auto" w:sz="4" w:space="0"/>
              <w:bottom w:val="single" w:color="auto" w:sz="4" w:space="0"/>
              <w:right w:val="single" w:color="auto" w:sz="4" w:space="0"/>
            </w:tcBorders>
            <w:vAlign w:val="center"/>
          </w:tcPr>
          <w:p w14:paraId="0CC1CEAF">
            <w:pPr>
              <w:adjustRightInd w:val="0"/>
              <w:snapToGrid w:val="0"/>
              <w:jc w:val="cente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8</w:t>
            </w:r>
          </w:p>
        </w:tc>
        <w:tc>
          <w:tcPr>
            <w:tcW w:w="2608" w:type="pct"/>
            <w:tcBorders>
              <w:top w:val="single" w:color="auto" w:sz="4" w:space="0"/>
              <w:left w:val="single" w:color="auto" w:sz="4" w:space="0"/>
              <w:bottom w:val="single" w:color="auto" w:sz="4" w:space="0"/>
              <w:right w:val="single" w:color="auto" w:sz="4" w:space="0"/>
            </w:tcBorders>
            <w:vAlign w:val="center"/>
          </w:tcPr>
          <w:p w14:paraId="0222C1C8">
            <w:pPr>
              <w:adjustRightInd w:val="0"/>
              <w:snapToGrid w:val="0"/>
              <w:rPr>
                <w:rFonts w:ascii="仿宋" w:hAnsi="仿宋" w:eastAsia="仿宋"/>
                <w:color w:val="000000"/>
                <w:szCs w:val="21"/>
              </w:rPr>
            </w:pPr>
            <w:r>
              <w:rPr>
                <w:rFonts w:hint="eastAsia" w:ascii="仿宋" w:hAnsi="仿宋" w:eastAsia="仿宋"/>
                <w:color w:val="000000"/>
                <w:szCs w:val="21"/>
              </w:rPr>
              <w:t>C语言的基本语法；C语言的基本编程技能；结构化程序设计方法；运用C语言进行程序开发；C语言概述；数据类型、运算符与表达式；基本程序结构</w:t>
            </w:r>
            <w:r>
              <w:rPr>
                <w:rFonts w:ascii="仿宋" w:hAnsi="仿宋" w:eastAsia="仿宋"/>
                <w:color w:val="000000"/>
                <w:szCs w:val="21"/>
              </w:rPr>
              <w:t>；</w:t>
            </w:r>
            <w:r>
              <w:rPr>
                <w:rFonts w:hint="eastAsia" w:ascii="仿宋" w:hAnsi="仿宋" w:eastAsia="仿宋"/>
                <w:color w:val="000000"/>
                <w:szCs w:val="21"/>
              </w:rPr>
              <w:t>构造数据类型</w:t>
            </w:r>
            <w:r>
              <w:rPr>
                <w:rFonts w:ascii="仿宋" w:hAnsi="仿宋" w:eastAsia="仿宋"/>
                <w:color w:val="000000"/>
                <w:szCs w:val="21"/>
              </w:rPr>
              <w:t>；</w:t>
            </w:r>
            <w:r>
              <w:rPr>
                <w:rFonts w:hint="eastAsia" w:ascii="仿宋" w:hAnsi="仿宋" w:eastAsia="仿宋"/>
                <w:color w:val="000000"/>
                <w:szCs w:val="21"/>
              </w:rPr>
              <w:t>函数指针与文件。</w:t>
            </w:r>
          </w:p>
        </w:tc>
      </w:tr>
      <w:tr w14:paraId="70F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360F680D">
            <w:pPr>
              <w:adjustRightInd w:val="0"/>
              <w:snapToGrid w:val="0"/>
              <w:jc w:val="center"/>
              <w:rPr>
                <w:rFonts w:hint="eastAsia" w:ascii="仿宋" w:hAnsi="仿宋" w:eastAsia="仿宋"/>
                <w:color w:val="000000"/>
                <w:szCs w:val="21"/>
              </w:rPr>
            </w:pPr>
            <w:r>
              <w:rPr>
                <w:rFonts w:hint="eastAsia" w:ascii="仿宋" w:hAnsi="仿宋" w:eastAsia="仿宋"/>
                <w:color w:val="000000"/>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4F47997E">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nil"/>
              <w:left w:val="single" w:color="auto" w:sz="4" w:space="0"/>
              <w:bottom w:val="single" w:color="auto" w:sz="4" w:space="0"/>
              <w:right w:val="single" w:color="auto" w:sz="4" w:space="0"/>
            </w:tcBorders>
            <w:shd w:val="clear" w:color="000000" w:fill="FFFFFF"/>
            <w:vAlign w:val="center"/>
          </w:tcPr>
          <w:p w14:paraId="29B3D7FB">
            <w:pPr>
              <w:adjustRightInd w:val="0"/>
              <w:snapToGrid w:val="0"/>
              <w:jc w:val="left"/>
              <w:rPr>
                <w:rFonts w:hint="eastAsia" w:ascii="仿宋" w:hAnsi="仿宋" w:eastAsia="仿宋"/>
                <w:color w:val="000000"/>
                <w:szCs w:val="21"/>
              </w:rPr>
            </w:pPr>
            <w:r>
              <w:rPr>
                <w:rFonts w:hint="eastAsia" w:ascii="仿宋" w:hAnsi="仿宋" w:eastAsia="仿宋"/>
                <w:szCs w:val="21"/>
              </w:rPr>
              <w:t xml:space="preserve">安防工程项目管理 </w:t>
            </w:r>
          </w:p>
        </w:tc>
        <w:tc>
          <w:tcPr>
            <w:tcW w:w="498" w:type="pct"/>
            <w:tcBorders>
              <w:top w:val="single" w:color="auto" w:sz="4" w:space="0"/>
              <w:left w:val="single" w:color="auto" w:sz="4" w:space="0"/>
              <w:bottom w:val="single" w:color="auto" w:sz="4" w:space="0"/>
              <w:right w:val="single" w:color="auto" w:sz="4" w:space="0"/>
            </w:tcBorders>
            <w:vAlign w:val="top"/>
          </w:tcPr>
          <w:p w14:paraId="40AD2CB2">
            <w:pPr>
              <w:adjustRightInd w:val="0"/>
              <w:snapToGrid w:val="0"/>
              <w:jc w:val="center"/>
              <w:rPr>
                <w:rFonts w:ascii="仿宋" w:hAnsi="仿宋" w:eastAsia="仿宋"/>
                <w:szCs w:val="21"/>
              </w:rPr>
            </w:pPr>
          </w:p>
          <w:p w14:paraId="639666A9">
            <w:pPr>
              <w:adjustRightInd w:val="0"/>
              <w:snapToGrid w:val="0"/>
              <w:jc w:val="center"/>
              <w:rPr>
                <w:rFonts w:ascii="仿宋" w:hAnsi="仿宋" w:eastAsia="仿宋"/>
                <w:szCs w:val="21"/>
              </w:rPr>
            </w:pPr>
          </w:p>
          <w:p w14:paraId="6C54CAFA">
            <w:pPr>
              <w:adjustRightInd w:val="0"/>
              <w:snapToGrid w:val="0"/>
              <w:jc w:val="center"/>
              <w:rPr>
                <w:rFonts w:hint="eastAsia" w:ascii="仿宋" w:hAnsi="仿宋" w:eastAsia="仿宋"/>
                <w:color w:val="000000"/>
                <w:szCs w:val="21"/>
              </w:rPr>
            </w:pPr>
            <w:r>
              <w:rPr>
                <w:rFonts w:hint="eastAsia" w:ascii="仿宋" w:hAnsi="仿宋" w:eastAsia="仿宋"/>
                <w:szCs w:val="21"/>
              </w:rPr>
              <w:t>4</w:t>
            </w:r>
            <w:r>
              <w:rPr>
                <w:rFonts w:ascii="仿宋" w:hAnsi="仿宋" w:eastAsia="仿宋"/>
                <w:szCs w:val="21"/>
              </w:rPr>
              <w:t>8</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0F7B0176">
            <w:pPr>
              <w:adjustRightInd w:val="0"/>
              <w:snapToGrid w:val="0"/>
              <w:jc w:val="left"/>
              <w:rPr>
                <w:rFonts w:hint="eastAsia" w:ascii="仿宋" w:hAnsi="仿宋" w:eastAsia="仿宋"/>
                <w:color w:val="000000"/>
                <w:szCs w:val="21"/>
              </w:rPr>
            </w:pPr>
            <w:r>
              <w:rPr>
                <w:rFonts w:hint="eastAsia" w:ascii="仿宋" w:hAnsi="仿宋" w:eastAsia="仿宋"/>
                <w:szCs w:val="21"/>
              </w:rPr>
              <w:t>工程项目安全管理的基本知识；施工组织设计的基本理论；施工方案的设计；流水施工的组织；网络计划技术；单位工程施工进度计划的编制；单位工程施工平面图的设计；单位工程施工组织设计实例。</w:t>
            </w:r>
          </w:p>
        </w:tc>
      </w:tr>
      <w:tr w14:paraId="22C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18D00C7C">
            <w:pPr>
              <w:adjustRightInd w:val="0"/>
              <w:snapToGrid w:val="0"/>
              <w:jc w:val="center"/>
              <w:rPr>
                <w:rFonts w:hint="eastAsia" w:ascii="仿宋" w:hAnsi="仿宋" w:eastAsia="仿宋"/>
                <w:color w:val="000000"/>
                <w:szCs w:val="21"/>
              </w:rPr>
            </w:pPr>
            <w:r>
              <w:rPr>
                <w:rFonts w:hint="eastAsia" w:ascii="仿宋" w:hAnsi="仿宋" w:eastAsia="仿宋"/>
                <w:color w:val="000000"/>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7451228C">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nil"/>
              <w:left w:val="single" w:color="auto" w:sz="4" w:space="0"/>
              <w:bottom w:val="single" w:color="auto" w:sz="4" w:space="0"/>
              <w:right w:val="single" w:color="auto" w:sz="4" w:space="0"/>
            </w:tcBorders>
            <w:shd w:val="clear" w:color="000000" w:fill="FFFFFF"/>
            <w:vAlign w:val="center"/>
          </w:tcPr>
          <w:p w14:paraId="0FB1A2B9">
            <w:pPr>
              <w:adjustRightInd w:val="0"/>
              <w:snapToGrid w:val="0"/>
              <w:jc w:val="left"/>
              <w:rPr>
                <w:rFonts w:hint="eastAsia" w:ascii="仿宋" w:hAnsi="仿宋" w:eastAsia="仿宋"/>
                <w:color w:val="000000"/>
                <w:szCs w:val="21"/>
              </w:rPr>
            </w:pPr>
            <w:r>
              <w:rPr>
                <w:rFonts w:hint="eastAsia" w:ascii="仿宋" w:hAnsi="仿宋" w:eastAsia="仿宋"/>
                <w:szCs w:val="21"/>
              </w:rPr>
              <w:t>智能安全防范系统设计与应用</w:t>
            </w:r>
          </w:p>
        </w:tc>
        <w:tc>
          <w:tcPr>
            <w:tcW w:w="498" w:type="pct"/>
            <w:tcBorders>
              <w:top w:val="single" w:color="auto" w:sz="4" w:space="0"/>
              <w:left w:val="single" w:color="auto" w:sz="4" w:space="0"/>
              <w:bottom w:val="single" w:color="auto" w:sz="4" w:space="0"/>
              <w:right w:val="single" w:color="auto" w:sz="4" w:space="0"/>
            </w:tcBorders>
            <w:vAlign w:val="top"/>
          </w:tcPr>
          <w:p w14:paraId="19102E0B">
            <w:pPr>
              <w:adjustRightInd w:val="0"/>
              <w:snapToGrid w:val="0"/>
              <w:jc w:val="center"/>
              <w:rPr>
                <w:rFonts w:ascii="仿宋" w:hAnsi="仿宋" w:eastAsia="仿宋"/>
                <w:szCs w:val="21"/>
              </w:rPr>
            </w:pPr>
          </w:p>
          <w:p w14:paraId="3BA637B7">
            <w:pPr>
              <w:adjustRightInd w:val="0"/>
              <w:snapToGrid w:val="0"/>
              <w:jc w:val="center"/>
              <w:rPr>
                <w:rFonts w:hint="eastAsia" w:ascii="仿宋" w:hAnsi="仿宋" w:eastAsia="仿宋"/>
                <w:color w:val="000000"/>
                <w:szCs w:val="21"/>
              </w:rPr>
            </w:pPr>
            <w:r>
              <w:rPr>
                <w:rFonts w:hint="eastAsia" w:ascii="仿宋" w:hAnsi="仿宋" w:eastAsia="仿宋"/>
                <w:szCs w:val="21"/>
              </w:rPr>
              <w:t>4</w:t>
            </w:r>
            <w:r>
              <w:rPr>
                <w:rFonts w:ascii="仿宋" w:hAnsi="仿宋" w:eastAsia="仿宋"/>
                <w:szCs w:val="21"/>
              </w:rPr>
              <w:t>8</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3336D72A">
            <w:pPr>
              <w:adjustRightInd w:val="0"/>
              <w:snapToGrid w:val="0"/>
              <w:jc w:val="left"/>
              <w:rPr>
                <w:rFonts w:hint="eastAsia" w:ascii="仿宋" w:hAnsi="仿宋" w:eastAsia="仿宋"/>
                <w:color w:val="000000"/>
                <w:szCs w:val="21"/>
              </w:rPr>
            </w:pPr>
            <w:r>
              <w:rPr>
                <w:rFonts w:hint="eastAsia" w:ascii="仿宋" w:hAnsi="仿宋" w:eastAsia="仿宋"/>
                <w:szCs w:val="21"/>
              </w:rPr>
              <w:t>安全防范系统需求分析与现场勘察测量的方法；安全防范子系统的设计规范和要求，合理设计和配置系统；安全防范系统设备选型要求及方法；安全防范系统设计的原则；安全防范系统中各设备操作使用方法及施工工艺要求；安全防范系统的运行与调试方法；安全防范系统的维护规范与原则。</w:t>
            </w:r>
          </w:p>
        </w:tc>
      </w:tr>
      <w:tr w14:paraId="6793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1F07A66C">
            <w:pPr>
              <w:adjustRightInd w:val="0"/>
              <w:snapToGrid w:val="0"/>
              <w:jc w:val="center"/>
              <w:rPr>
                <w:rFonts w:ascii="仿宋" w:hAnsi="仿宋" w:eastAsia="仿宋"/>
                <w:color w:val="000000"/>
                <w:szCs w:val="21"/>
              </w:rPr>
            </w:pPr>
            <w:r>
              <w:rPr>
                <w:rFonts w:hint="eastAsia" w:ascii="仿宋" w:hAnsi="仿宋" w:eastAsia="仿宋"/>
                <w:color w:val="000000"/>
                <w:szCs w:val="21"/>
              </w:rPr>
              <w:t>5</w:t>
            </w:r>
          </w:p>
        </w:tc>
        <w:tc>
          <w:tcPr>
            <w:tcW w:w="546" w:type="pct"/>
            <w:tcBorders>
              <w:top w:val="single" w:color="auto" w:sz="4" w:space="0"/>
              <w:left w:val="single" w:color="auto" w:sz="4" w:space="0"/>
              <w:bottom w:val="single" w:color="auto" w:sz="4" w:space="0"/>
              <w:right w:val="single" w:color="auto" w:sz="4" w:space="0"/>
            </w:tcBorders>
            <w:vAlign w:val="center"/>
          </w:tcPr>
          <w:p w14:paraId="038840E6">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nil"/>
              <w:left w:val="single" w:color="auto" w:sz="4" w:space="0"/>
              <w:bottom w:val="single" w:color="auto" w:sz="4" w:space="0"/>
              <w:right w:val="single" w:color="auto" w:sz="4" w:space="0"/>
            </w:tcBorders>
            <w:shd w:val="clear" w:color="000000" w:fill="FFFFFF"/>
            <w:vAlign w:val="center"/>
          </w:tcPr>
          <w:p w14:paraId="128C148F">
            <w:pPr>
              <w:adjustRightInd w:val="0"/>
              <w:snapToGrid w:val="0"/>
              <w:jc w:val="center"/>
              <w:rPr>
                <w:rFonts w:ascii="仿宋" w:hAnsi="仿宋" w:eastAsia="仿宋"/>
                <w:color w:val="000000"/>
                <w:szCs w:val="21"/>
              </w:rPr>
            </w:pPr>
            <w:r>
              <w:rPr>
                <w:rFonts w:hint="eastAsia" w:ascii="仿宋" w:hAnsi="仿宋" w:eastAsia="仿宋"/>
                <w:color w:val="000000"/>
                <w:szCs w:val="21"/>
              </w:rPr>
              <w:t>单片机应用</w:t>
            </w:r>
          </w:p>
          <w:p w14:paraId="1D2E6BDB">
            <w:pPr>
              <w:adjustRightInd w:val="0"/>
              <w:snapToGrid w:val="0"/>
              <w:jc w:val="center"/>
              <w:rPr>
                <w:rFonts w:ascii="仿宋" w:hAnsi="仿宋" w:eastAsia="仿宋"/>
                <w:color w:val="000000"/>
                <w:szCs w:val="21"/>
              </w:rPr>
            </w:pPr>
            <w:r>
              <w:rPr>
                <w:rFonts w:hint="eastAsia" w:ascii="仿宋" w:hAnsi="仿宋" w:eastAsia="仿宋"/>
                <w:color w:val="000000"/>
                <w:szCs w:val="21"/>
              </w:rPr>
              <w:t>技术</w:t>
            </w:r>
          </w:p>
        </w:tc>
        <w:tc>
          <w:tcPr>
            <w:tcW w:w="498" w:type="pct"/>
            <w:tcBorders>
              <w:top w:val="single" w:color="auto" w:sz="4" w:space="0"/>
              <w:left w:val="single" w:color="auto" w:sz="4" w:space="0"/>
              <w:bottom w:val="single" w:color="auto" w:sz="4" w:space="0"/>
              <w:right w:val="single" w:color="auto" w:sz="4" w:space="0"/>
            </w:tcBorders>
            <w:vAlign w:val="center"/>
          </w:tcPr>
          <w:p w14:paraId="18EC8229">
            <w:pPr>
              <w:adjustRightInd w:val="0"/>
              <w:snapToGrid w:val="0"/>
              <w:jc w:val="cente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8</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444A0AF4">
            <w:pPr>
              <w:adjustRightInd w:val="0"/>
              <w:snapToGrid w:val="0"/>
              <w:rPr>
                <w:rFonts w:ascii="仿宋" w:hAnsi="仿宋" w:eastAsia="仿宋"/>
                <w:color w:val="000000"/>
                <w:szCs w:val="21"/>
              </w:rPr>
            </w:pPr>
            <w:r>
              <w:rPr>
                <w:rFonts w:hint="eastAsia" w:ascii="仿宋" w:hAnsi="仿宋" w:eastAsia="仿宋"/>
                <w:color w:val="000000"/>
                <w:szCs w:val="21"/>
              </w:rPr>
              <w:t>单片机基础及最小系统设计；单片机的I/O口电路设计；单片机接口技术；单片机扩展技术；单片机的A/D与D/A应用技术；单片机的串口通讯技术；单片机应用系统设计；单片机小型智能电子产品的设计。</w:t>
            </w:r>
          </w:p>
        </w:tc>
      </w:tr>
      <w:tr w14:paraId="2F1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top w:val="single" w:color="auto" w:sz="4" w:space="0"/>
              <w:left w:val="single" w:color="auto" w:sz="4" w:space="0"/>
              <w:bottom w:val="single" w:color="auto" w:sz="4" w:space="0"/>
              <w:right w:val="single" w:color="auto" w:sz="4" w:space="0"/>
            </w:tcBorders>
            <w:vAlign w:val="center"/>
          </w:tcPr>
          <w:p w14:paraId="0E33294B">
            <w:pPr>
              <w:adjustRightInd w:val="0"/>
              <w:snapToGrid w:val="0"/>
              <w:jc w:val="center"/>
              <w:rPr>
                <w:rFonts w:ascii="仿宋" w:hAnsi="仿宋" w:eastAsia="仿宋"/>
                <w:color w:val="000000"/>
                <w:szCs w:val="21"/>
              </w:rPr>
            </w:pPr>
            <w:r>
              <w:rPr>
                <w:rFonts w:hint="eastAsia" w:ascii="仿宋" w:hAnsi="仿宋" w:eastAsia="仿宋"/>
                <w:color w:val="000000"/>
                <w:szCs w:val="21"/>
              </w:rPr>
              <w:t>6</w:t>
            </w:r>
          </w:p>
        </w:tc>
        <w:tc>
          <w:tcPr>
            <w:tcW w:w="546" w:type="pct"/>
            <w:tcBorders>
              <w:top w:val="single" w:color="auto" w:sz="4" w:space="0"/>
              <w:left w:val="single" w:color="auto" w:sz="4" w:space="0"/>
              <w:bottom w:val="single" w:color="auto" w:sz="4" w:space="0"/>
              <w:right w:val="single" w:color="auto" w:sz="4" w:space="0"/>
            </w:tcBorders>
            <w:vAlign w:val="center"/>
          </w:tcPr>
          <w:p w14:paraId="5BC3CB61">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867" w:type="pct"/>
            <w:tcBorders>
              <w:top w:val="nil"/>
              <w:left w:val="single" w:color="auto" w:sz="4" w:space="0"/>
              <w:bottom w:val="single" w:color="auto" w:sz="4" w:space="0"/>
              <w:right w:val="single" w:color="auto" w:sz="4" w:space="0"/>
            </w:tcBorders>
            <w:shd w:val="clear" w:color="auto" w:fill="auto"/>
            <w:vAlign w:val="center"/>
          </w:tcPr>
          <w:p w14:paraId="015E3DBB">
            <w:pPr>
              <w:adjustRightInd w:val="0"/>
              <w:snapToGrid w:val="0"/>
              <w:jc w:val="center"/>
              <w:rPr>
                <w:rFonts w:ascii="仿宋" w:hAnsi="仿宋" w:eastAsia="仿宋"/>
                <w:color w:val="000000"/>
                <w:szCs w:val="21"/>
              </w:rPr>
            </w:pPr>
            <w:r>
              <w:rPr>
                <w:rFonts w:hint="eastAsia" w:ascii="仿宋" w:hAnsi="仿宋" w:eastAsia="仿宋"/>
                <w:color w:val="000000"/>
                <w:szCs w:val="21"/>
              </w:rPr>
              <w:t>公共安全防范技术</w:t>
            </w:r>
          </w:p>
        </w:tc>
        <w:tc>
          <w:tcPr>
            <w:tcW w:w="498" w:type="pct"/>
            <w:tcBorders>
              <w:top w:val="single" w:color="auto" w:sz="4" w:space="0"/>
              <w:left w:val="single" w:color="auto" w:sz="4" w:space="0"/>
              <w:bottom w:val="single" w:color="auto" w:sz="4" w:space="0"/>
              <w:right w:val="single" w:color="auto" w:sz="4" w:space="0"/>
            </w:tcBorders>
            <w:vAlign w:val="center"/>
          </w:tcPr>
          <w:p w14:paraId="1772DB38">
            <w:pPr>
              <w:adjustRightInd w:val="0"/>
              <w:snapToGrid w:val="0"/>
              <w:jc w:val="cente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8</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2C50B43C">
            <w:pPr>
              <w:adjustRightInd w:val="0"/>
              <w:snapToGrid w:val="0"/>
              <w:jc w:val="center"/>
              <w:rPr>
                <w:rFonts w:ascii="仿宋" w:hAnsi="仿宋" w:eastAsia="仿宋"/>
                <w:color w:val="000000"/>
                <w:szCs w:val="21"/>
              </w:rPr>
            </w:pPr>
            <w:r>
              <w:rPr>
                <w:rFonts w:hint="eastAsia" w:ascii="仿宋" w:hAnsi="仿宋" w:eastAsia="仿宋"/>
                <w:color w:val="000000"/>
                <w:szCs w:val="21"/>
              </w:rPr>
              <w:t>安全防范技术的基本概念、基本原理；常见安全防范系统的使用和操作要领；安全防范系统导论；入侵探测技术与报警系统的应用；视频安防监控技术及系统应用；门禁控制技术及应用；楼宇对讲技术及系统应用；停车场管理技术及系统应用；防爆安全检查技术及系统应用。</w:t>
            </w:r>
          </w:p>
        </w:tc>
      </w:tr>
    </w:tbl>
    <w:p w14:paraId="55CCD823">
      <w:pPr>
        <w:pStyle w:val="13"/>
        <w:spacing w:before="50"/>
        <w:ind w:firstLine="548" w:firstLineChars="196"/>
        <w:rPr>
          <w:rFonts w:ascii="仿宋_GB2312" w:eastAsia="仿宋_GB2312"/>
          <w:sz w:val="28"/>
          <w:szCs w:val="28"/>
        </w:rPr>
      </w:pPr>
      <w:r>
        <w:rPr>
          <w:rFonts w:hint="eastAsia" w:ascii="仿宋_GB2312" w:eastAsia="仿宋_GB2312"/>
          <w:sz w:val="28"/>
          <w:szCs w:val="28"/>
        </w:rPr>
        <w:t>（3）专业选修课程：课程及教学内容见表6。</w:t>
      </w:r>
    </w:p>
    <w:p w14:paraId="2E8C89E3">
      <w:pPr>
        <w:pStyle w:val="13"/>
        <w:spacing w:before="50"/>
        <w:ind w:firstLine="470" w:firstLineChars="196"/>
        <w:jc w:val="center"/>
        <w:rPr>
          <w:rFonts w:ascii="仿宋" w:hAnsi="仿宋" w:eastAsia="仿宋"/>
          <w:color w:val="000000"/>
          <w:sz w:val="24"/>
        </w:rPr>
      </w:pPr>
      <w:r>
        <w:rPr>
          <w:rFonts w:hint="eastAsia" w:ascii="仿宋" w:hAnsi="仿宋" w:eastAsia="仿宋"/>
          <w:sz w:val="24"/>
        </w:rPr>
        <w:t>表6专业选修课程简介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75"/>
        <w:gridCol w:w="1994"/>
        <w:gridCol w:w="707"/>
        <w:gridCol w:w="4161"/>
      </w:tblGrid>
      <w:tr w14:paraId="52D6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3" w:type="pct"/>
            <w:tcBorders>
              <w:top w:val="single" w:color="auto" w:sz="4" w:space="0"/>
              <w:left w:val="single" w:color="auto" w:sz="4" w:space="0"/>
              <w:bottom w:val="single" w:color="auto" w:sz="4" w:space="0"/>
              <w:right w:val="single" w:color="auto" w:sz="4" w:space="0"/>
            </w:tcBorders>
            <w:vAlign w:val="center"/>
          </w:tcPr>
          <w:p w14:paraId="609294C4">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72621218">
            <w:pPr>
              <w:jc w:val="center"/>
              <w:rPr>
                <w:rFonts w:ascii="仿宋" w:hAnsi="仿宋" w:eastAsia="仿宋"/>
                <w:szCs w:val="21"/>
              </w:rPr>
            </w:pPr>
            <w:r>
              <w:rPr>
                <w:rFonts w:ascii="仿宋" w:hAnsi="仿宋" w:eastAsia="仿宋"/>
                <w:szCs w:val="21"/>
              </w:rPr>
              <w:t>类别</w:t>
            </w:r>
          </w:p>
        </w:tc>
        <w:tc>
          <w:tcPr>
            <w:tcW w:w="1170" w:type="pct"/>
            <w:tcBorders>
              <w:top w:val="single" w:color="auto" w:sz="4" w:space="0"/>
              <w:left w:val="single" w:color="auto" w:sz="4" w:space="0"/>
              <w:bottom w:val="single" w:color="auto" w:sz="4" w:space="0"/>
              <w:right w:val="single" w:color="auto" w:sz="4" w:space="0"/>
            </w:tcBorders>
            <w:vAlign w:val="center"/>
          </w:tcPr>
          <w:p w14:paraId="375D1C54">
            <w:pPr>
              <w:jc w:val="center"/>
              <w:rPr>
                <w:rFonts w:ascii="仿宋" w:hAnsi="仿宋" w:eastAsia="仿宋"/>
                <w:szCs w:val="21"/>
              </w:rPr>
            </w:pPr>
            <w:r>
              <w:rPr>
                <w:rFonts w:hint="eastAsia" w:ascii="仿宋" w:hAnsi="仿宋" w:eastAsia="仿宋"/>
                <w:szCs w:val="21"/>
              </w:rPr>
              <w:t>课程名称</w:t>
            </w:r>
          </w:p>
        </w:tc>
        <w:tc>
          <w:tcPr>
            <w:tcW w:w="415" w:type="pct"/>
            <w:tcBorders>
              <w:top w:val="single" w:color="auto" w:sz="4" w:space="0"/>
              <w:left w:val="single" w:color="auto" w:sz="4" w:space="0"/>
              <w:bottom w:val="single" w:color="auto" w:sz="4" w:space="0"/>
              <w:right w:val="single" w:color="auto" w:sz="4" w:space="0"/>
            </w:tcBorders>
          </w:tcPr>
          <w:p w14:paraId="0A1494DE">
            <w:pPr>
              <w:jc w:val="center"/>
              <w:rPr>
                <w:rFonts w:ascii="仿宋" w:hAnsi="仿宋" w:eastAsia="仿宋"/>
                <w:szCs w:val="21"/>
              </w:rPr>
            </w:pPr>
            <w:r>
              <w:rPr>
                <w:rFonts w:hint="eastAsia" w:ascii="仿宋" w:hAnsi="仿宋" w:eastAsia="仿宋"/>
                <w:szCs w:val="21"/>
              </w:rPr>
              <w:t>学时</w:t>
            </w:r>
          </w:p>
        </w:tc>
        <w:tc>
          <w:tcPr>
            <w:tcW w:w="2441" w:type="pct"/>
            <w:tcBorders>
              <w:top w:val="single" w:color="auto" w:sz="4" w:space="0"/>
              <w:left w:val="single" w:color="auto" w:sz="4" w:space="0"/>
              <w:bottom w:val="single" w:color="auto" w:sz="4" w:space="0"/>
              <w:right w:val="single" w:color="auto" w:sz="4" w:space="0"/>
            </w:tcBorders>
            <w:vAlign w:val="center"/>
          </w:tcPr>
          <w:p w14:paraId="529FADAA">
            <w:pPr>
              <w:jc w:val="center"/>
              <w:rPr>
                <w:rFonts w:ascii="仿宋" w:hAnsi="仿宋" w:eastAsia="仿宋"/>
                <w:szCs w:val="21"/>
              </w:rPr>
            </w:pPr>
            <w:r>
              <w:rPr>
                <w:rFonts w:hint="eastAsia" w:ascii="仿宋" w:hAnsi="仿宋" w:eastAsia="仿宋"/>
                <w:szCs w:val="21"/>
              </w:rPr>
              <w:t>主要内容</w:t>
            </w:r>
          </w:p>
        </w:tc>
      </w:tr>
      <w:tr w14:paraId="0899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tcBorders>
              <w:top w:val="single" w:color="auto" w:sz="4" w:space="0"/>
              <w:left w:val="single" w:color="auto" w:sz="4" w:space="0"/>
              <w:bottom w:val="single" w:color="auto" w:sz="4" w:space="0"/>
              <w:right w:val="single" w:color="auto" w:sz="4" w:space="0"/>
            </w:tcBorders>
            <w:vAlign w:val="center"/>
          </w:tcPr>
          <w:p w14:paraId="7BED0D19">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501C7117">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994" w:type="dxa"/>
            <w:tcBorders>
              <w:top w:val="single" w:color="auto" w:sz="4" w:space="0"/>
              <w:left w:val="single" w:color="auto" w:sz="4" w:space="0"/>
              <w:bottom w:val="single" w:color="auto" w:sz="4" w:space="0"/>
              <w:right w:val="single" w:color="auto" w:sz="4" w:space="0"/>
            </w:tcBorders>
            <w:vAlign w:val="center"/>
          </w:tcPr>
          <w:p w14:paraId="6E2B66AE">
            <w:pPr>
              <w:adjustRightInd w:val="0"/>
              <w:snapToGrid w:val="0"/>
              <w:jc w:val="center"/>
              <w:rPr>
                <w:rFonts w:ascii="仿宋" w:hAnsi="仿宋" w:eastAsia="仿宋"/>
                <w:szCs w:val="21"/>
              </w:rPr>
            </w:pPr>
            <w:r>
              <w:rPr>
                <w:rFonts w:hint="eastAsia" w:ascii="仿宋" w:hAnsi="仿宋" w:eastAsia="仿宋"/>
                <w:color w:val="000000"/>
                <w:szCs w:val="21"/>
              </w:rPr>
              <w:t>安全生产监控技术</w:t>
            </w:r>
          </w:p>
        </w:tc>
        <w:tc>
          <w:tcPr>
            <w:tcW w:w="707" w:type="dxa"/>
            <w:tcBorders>
              <w:top w:val="single" w:color="auto" w:sz="4" w:space="0"/>
              <w:left w:val="single" w:color="auto" w:sz="4" w:space="0"/>
              <w:bottom w:val="single" w:color="auto" w:sz="4" w:space="0"/>
              <w:right w:val="single" w:color="auto" w:sz="4" w:space="0"/>
            </w:tcBorders>
            <w:vAlign w:val="center"/>
          </w:tcPr>
          <w:p w14:paraId="120F0D8F">
            <w:pPr>
              <w:adjustRightInd w:val="0"/>
              <w:snapToGrid w:val="0"/>
              <w:jc w:val="center"/>
              <w:rPr>
                <w:rFonts w:ascii="仿宋" w:hAnsi="仿宋" w:eastAsia="仿宋"/>
                <w:szCs w:val="21"/>
              </w:rPr>
            </w:pPr>
            <w:r>
              <w:rPr>
                <w:rFonts w:hint="eastAsia" w:ascii="仿宋" w:hAnsi="仿宋" w:eastAsia="仿宋"/>
                <w:color w:val="000000"/>
                <w:szCs w:val="21"/>
              </w:rPr>
              <w:t>4</w:t>
            </w:r>
            <w:r>
              <w:rPr>
                <w:rFonts w:ascii="仿宋" w:hAnsi="仿宋" w:eastAsia="仿宋"/>
                <w:color w:val="000000"/>
                <w:szCs w:val="21"/>
              </w:rPr>
              <w:t>8</w:t>
            </w:r>
          </w:p>
        </w:tc>
        <w:tc>
          <w:tcPr>
            <w:tcW w:w="4161" w:type="dxa"/>
            <w:tcBorders>
              <w:top w:val="single" w:color="auto" w:sz="4" w:space="0"/>
              <w:left w:val="single" w:color="auto" w:sz="4" w:space="0"/>
              <w:bottom w:val="single" w:color="auto" w:sz="4" w:space="0"/>
              <w:right w:val="single" w:color="auto" w:sz="4" w:space="0"/>
            </w:tcBorders>
            <w:vAlign w:val="center"/>
          </w:tcPr>
          <w:p w14:paraId="6687F399">
            <w:pPr>
              <w:adjustRightInd w:val="0"/>
              <w:snapToGrid w:val="0"/>
              <w:rPr>
                <w:rFonts w:ascii="仿宋" w:hAnsi="仿宋" w:eastAsia="仿宋"/>
                <w:szCs w:val="21"/>
              </w:rPr>
            </w:pPr>
            <w:r>
              <w:rPr>
                <w:rFonts w:hint="eastAsia" w:ascii="仿宋" w:hAnsi="仿宋" w:eastAsia="仿宋"/>
                <w:color w:val="000000"/>
                <w:szCs w:val="21"/>
              </w:rPr>
              <w:t>安全检测与监控技术的基本知识和基本技能；安全检测技术的原理及分析方法，传感器及检测原理、测量电路设计、数据处理和误差分析。设计和实施安全监控系统。</w:t>
            </w:r>
          </w:p>
        </w:tc>
      </w:tr>
      <w:tr w14:paraId="4DD8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tcBorders>
              <w:top w:val="single" w:color="auto" w:sz="4" w:space="0"/>
              <w:left w:val="single" w:color="auto" w:sz="4" w:space="0"/>
              <w:bottom w:val="single" w:color="auto" w:sz="4" w:space="0"/>
              <w:right w:val="single" w:color="auto" w:sz="4" w:space="0"/>
            </w:tcBorders>
            <w:vAlign w:val="center"/>
          </w:tcPr>
          <w:p w14:paraId="777F80B7">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7179EBDB">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994" w:type="dxa"/>
            <w:tcBorders>
              <w:top w:val="single" w:color="auto" w:sz="4" w:space="0"/>
              <w:left w:val="single" w:color="auto" w:sz="4" w:space="0"/>
              <w:bottom w:val="single" w:color="auto" w:sz="4" w:space="0"/>
              <w:right w:val="single" w:color="auto" w:sz="4" w:space="0"/>
            </w:tcBorders>
            <w:vAlign w:val="center"/>
          </w:tcPr>
          <w:p w14:paraId="6D5A28AB">
            <w:pPr>
              <w:adjustRightInd w:val="0"/>
              <w:snapToGrid w:val="0"/>
              <w:jc w:val="center"/>
              <w:rPr>
                <w:rFonts w:ascii="仿宋" w:hAnsi="仿宋" w:eastAsia="仿宋"/>
                <w:szCs w:val="21"/>
              </w:rPr>
            </w:pPr>
            <w:r>
              <w:rPr>
                <w:rFonts w:hint="eastAsia" w:ascii="仿宋" w:hAnsi="仿宋" w:eastAsia="仿宋"/>
                <w:color w:val="000000"/>
                <w:szCs w:val="21"/>
              </w:rPr>
              <w:t>通信网络与综合布线技术</w:t>
            </w:r>
          </w:p>
        </w:tc>
        <w:tc>
          <w:tcPr>
            <w:tcW w:w="707" w:type="dxa"/>
            <w:tcBorders>
              <w:top w:val="single" w:color="auto" w:sz="4" w:space="0"/>
              <w:left w:val="single" w:color="auto" w:sz="4" w:space="0"/>
              <w:bottom w:val="single" w:color="auto" w:sz="4" w:space="0"/>
              <w:right w:val="single" w:color="auto" w:sz="4" w:space="0"/>
            </w:tcBorders>
            <w:vAlign w:val="center"/>
          </w:tcPr>
          <w:p w14:paraId="36D7088E">
            <w:pPr>
              <w:adjustRightInd w:val="0"/>
              <w:snapToGrid w:val="0"/>
              <w:jc w:val="center"/>
              <w:rPr>
                <w:rFonts w:ascii="仿宋" w:hAnsi="仿宋" w:eastAsia="仿宋"/>
                <w:szCs w:val="21"/>
              </w:rPr>
            </w:pPr>
            <w:r>
              <w:rPr>
                <w:rFonts w:hint="eastAsia" w:ascii="仿宋" w:hAnsi="仿宋" w:eastAsia="仿宋"/>
                <w:color w:val="000000"/>
                <w:szCs w:val="21"/>
              </w:rPr>
              <w:t>4</w:t>
            </w:r>
            <w:r>
              <w:rPr>
                <w:rFonts w:ascii="仿宋" w:hAnsi="仿宋" w:eastAsia="仿宋"/>
                <w:color w:val="000000"/>
                <w:szCs w:val="21"/>
              </w:rPr>
              <w:t>8</w:t>
            </w:r>
          </w:p>
        </w:tc>
        <w:tc>
          <w:tcPr>
            <w:tcW w:w="4161" w:type="dxa"/>
            <w:tcBorders>
              <w:top w:val="single" w:color="auto" w:sz="4" w:space="0"/>
              <w:left w:val="single" w:color="auto" w:sz="4" w:space="0"/>
              <w:bottom w:val="single" w:color="auto" w:sz="4" w:space="0"/>
              <w:right w:val="single" w:color="auto" w:sz="4" w:space="0"/>
            </w:tcBorders>
            <w:vAlign w:val="center"/>
          </w:tcPr>
          <w:p w14:paraId="727000BB">
            <w:pPr>
              <w:adjustRightInd w:val="0"/>
              <w:snapToGrid w:val="0"/>
              <w:jc w:val="left"/>
              <w:rPr>
                <w:rFonts w:ascii="仿宋" w:hAnsi="仿宋" w:eastAsia="仿宋"/>
                <w:szCs w:val="21"/>
              </w:rPr>
            </w:pPr>
            <w:r>
              <w:rPr>
                <w:rFonts w:hint="eastAsia" w:ascii="仿宋" w:hAnsi="仿宋" w:eastAsia="仿宋"/>
                <w:color w:val="000000"/>
                <w:szCs w:val="21"/>
              </w:rPr>
              <w:t xml:space="preserve">通信技术基础知识；计算机局域网；计算机网络工程；综合布线系统工程；综合布线工程设计的基本知识；综合布线系统工程设计规范；小型无线局域网；小型局域网方案；综合布线系统工程方案。 </w:t>
            </w:r>
          </w:p>
        </w:tc>
      </w:tr>
      <w:tr w14:paraId="7782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tcBorders>
              <w:top w:val="single" w:color="auto" w:sz="4" w:space="0"/>
              <w:left w:val="single" w:color="auto" w:sz="4" w:space="0"/>
              <w:bottom w:val="single" w:color="auto" w:sz="4" w:space="0"/>
              <w:right w:val="single" w:color="auto" w:sz="4" w:space="0"/>
            </w:tcBorders>
            <w:vAlign w:val="center"/>
          </w:tcPr>
          <w:p w14:paraId="182C714B">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7C02FAF2">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170" w:type="pct"/>
            <w:tcBorders>
              <w:top w:val="single" w:color="auto" w:sz="4" w:space="0"/>
              <w:left w:val="single" w:color="auto" w:sz="4" w:space="0"/>
              <w:bottom w:val="single" w:color="auto" w:sz="4" w:space="0"/>
              <w:right w:val="single" w:color="auto" w:sz="4" w:space="0"/>
            </w:tcBorders>
            <w:vAlign w:val="center"/>
          </w:tcPr>
          <w:p w14:paraId="196218AB">
            <w:pPr>
              <w:adjustRightInd w:val="0"/>
              <w:snapToGrid w:val="0"/>
              <w:jc w:val="left"/>
              <w:rPr>
                <w:rFonts w:ascii="仿宋" w:hAnsi="仿宋" w:eastAsia="仿宋"/>
                <w:szCs w:val="21"/>
              </w:rPr>
            </w:pPr>
            <w:r>
              <w:rPr>
                <w:rFonts w:hint="eastAsia" w:ascii="仿宋" w:hAnsi="仿宋" w:eastAsia="仿宋"/>
                <w:szCs w:val="21"/>
              </w:rPr>
              <w:t>智慧安防系统实施与运维实训</w:t>
            </w:r>
          </w:p>
        </w:tc>
        <w:tc>
          <w:tcPr>
            <w:tcW w:w="415" w:type="pct"/>
            <w:tcBorders>
              <w:top w:val="single" w:color="auto" w:sz="4" w:space="0"/>
              <w:left w:val="single" w:color="auto" w:sz="4" w:space="0"/>
              <w:bottom w:val="single" w:color="auto" w:sz="4" w:space="0"/>
              <w:right w:val="single" w:color="auto" w:sz="4" w:space="0"/>
            </w:tcBorders>
          </w:tcPr>
          <w:p w14:paraId="69077772">
            <w:pPr>
              <w:adjustRightInd w:val="0"/>
              <w:snapToGrid w:val="0"/>
              <w:jc w:val="center"/>
              <w:rPr>
                <w:rFonts w:ascii="仿宋" w:hAnsi="仿宋" w:eastAsia="仿宋"/>
                <w:szCs w:val="21"/>
              </w:rPr>
            </w:pPr>
          </w:p>
          <w:p w14:paraId="5E7E4766">
            <w:pPr>
              <w:adjustRightInd w:val="0"/>
              <w:snapToGrid w:val="0"/>
              <w:jc w:val="center"/>
              <w:rPr>
                <w:rFonts w:ascii="仿宋" w:hAnsi="仿宋" w:eastAsia="仿宋"/>
                <w:szCs w:val="21"/>
              </w:rPr>
            </w:pPr>
          </w:p>
          <w:p w14:paraId="63590A3F">
            <w:pPr>
              <w:adjustRightInd w:val="0"/>
              <w:snapToGrid w:val="0"/>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2441" w:type="pct"/>
            <w:tcBorders>
              <w:top w:val="single" w:color="auto" w:sz="4" w:space="0"/>
              <w:left w:val="single" w:color="auto" w:sz="4" w:space="0"/>
              <w:bottom w:val="single" w:color="auto" w:sz="4" w:space="0"/>
              <w:right w:val="single" w:color="auto" w:sz="4" w:space="0"/>
            </w:tcBorders>
            <w:vAlign w:val="center"/>
          </w:tcPr>
          <w:p w14:paraId="69EB0094">
            <w:pPr>
              <w:adjustRightInd w:val="0"/>
              <w:snapToGrid w:val="0"/>
              <w:rPr>
                <w:rFonts w:ascii="仿宋" w:hAnsi="仿宋" w:eastAsia="仿宋"/>
                <w:szCs w:val="21"/>
              </w:rPr>
            </w:pPr>
            <w:r>
              <w:rPr>
                <w:rFonts w:hint="eastAsia" w:ascii="仿宋" w:hAnsi="仿宋" w:eastAsia="仿宋"/>
                <w:szCs w:val="21"/>
              </w:rPr>
              <w:t>安防基本概念；智能安防系统的实施与运维的基础知识与技术；安防系统安装部署；安防系统业务调试；系统运维；系统优化；安防系统的基础软硬件安装与调试、操作与维护、系统运维、优化。</w:t>
            </w:r>
          </w:p>
        </w:tc>
      </w:tr>
      <w:tr w14:paraId="70BE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57B759F0">
            <w:pPr>
              <w:jc w:val="center"/>
              <w:rPr>
                <w:rFonts w:ascii="仿宋" w:hAnsi="仿宋" w:eastAsia="仿宋"/>
                <w:szCs w:val="21"/>
              </w:rPr>
            </w:pPr>
            <w:r>
              <w:rPr>
                <w:rFonts w:hint="eastAsia" w:ascii="仿宋" w:hAnsi="仿宋" w:eastAsia="仿宋"/>
                <w:szCs w:val="21"/>
              </w:rPr>
              <w:t>4</w:t>
            </w:r>
          </w:p>
        </w:tc>
        <w:tc>
          <w:tcPr>
            <w:tcW w:w="631" w:type="pct"/>
            <w:tcBorders>
              <w:top w:val="single" w:color="auto" w:sz="4" w:space="0"/>
              <w:left w:val="single" w:color="auto" w:sz="4" w:space="0"/>
              <w:bottom w:val="single" w:color="auto" w:sz="4" w:space="0"/>
              <w:right w:val="single" w:color="auto" w:sz="4" w:space="0"/>
            </w:tcBorders>
            <w:vAlign w:val="center"/>
          </w:tcPr>
          <w:p w14:paraId="3002311E">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5F231913">
            <w:pPr>
              <w:adjustRightInd w:val="0"/>
              <w:snapToGrid w:val="0"/>
              <w:jc w:val="left"/>
              <w:rPr>
                <w:rFonts w:ascii="仿宋" w:hAnsi="仿宋" w:eastAsia="仿宋"/>
                <w:szCs w:val="21"/>
              </w:rPr>
            </w:pPr>
            <w:r>
              <w:rPr>
                <w:rFonts w:hint="eastAsia" w:ascii="仿宋" w:hAnsi="仿宋" w:eastAsia="仿宋"/>
                <w:szCs w:val="21"/>
              </w:rPr>
              <w:t xml:space="preserve">物联网技术  </w:t>
            </w:r>
          </w:p>
        </w:tc>
        <w:tc>
          <w:tcPr>
            <w:tcW w:w="415" w:type="pct"/>
            <w:tcBorders>
              <w:top w:val="single" w:color="auto" w:sz="4" w:space="0"/>
              <w:left w:val="single" w:color="auto" w:sz="4" w:space="0"/>
              <w:bottom w:val="single" w:color="auto" w:sz="4" w:space="0"/>
              <w:right w:val="single" w:color="auto" w:sz="4" w:space="0"/>
            </w:tcBorders>
          </w:tcPr>
          <w:p w14:paraId="56236A41">
            <w:pPr>
              <w:adjustRightInd w:val="0"/>
              <w:snapToGrid w:val="0"/>
              <w:jc w:val="center"/>
              <w:rPr>
                <w:rFonts w:ascii="仿宋" w:hAnsi="仿宋" w:eastAsia="仿宋"/>
                <w:szCs w:val="21"/>
              </w:rPr>
            </w:pPr>
          </w:p>
          <w:p w14:paraId="27B01243">
            <w:pPr>
              <w:adjustRightInd w:val="0"/>
              <w:snapToGrid w:val="0"/>
              <w:jc w:val="center"/>
              <w:rPr>
                <w:rFonts w:ascii="仿宋" w:hAnsi="仿宋" w:eastAsia="仿宋"/>
                <w:szCs w:val="21"/>
              </w:rPr>
            </w:pPr>
          </w:p>
          <w:p w14:paraId="28B9553B">
            <w:pPr>
              <w:adjustRightInd w:val="0"/>
              <w:snapToGrid w:val="0"/>
              <w:jc w:val="center"/>
              <w:rPr>
                <w:rFonts w:ascii="仿宋" w:hAnsi="仿宋" w:eastAsia="仿宋"/>
                <w:szCs w:val="21"/>
              </w:rPr>
            </w:pPr>
          </w:p>
          <w:p w14:paraId="6085CB30">
            <w:pPr>
              <w:adjustRightInd w:val="0"/>
              <w:snapToGrid w:val="0"/>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07D0CFC0">
            <w:pPr>
              <w:adjustRightInd w:val="0"/>
              <w:snapToGrid w:val="0"/>
              <w:jc w:val="left"/>
              <w:rPr>
                <w:rFonts w:hint="eastAsia" w:ascii="仿宋" w:hAnsi="仿宋" w:eastAsia="仿宋"/>
                <w:szCs w:val="21"/>
              </w:rPr>
            </w:pPr>
            <w:r>
              <w:rPr>
                <w:rFonts w:hint="eastAsia" w:ascii="仿宋" w:hAnsi="仿宋" w:eastAsia="仿宋"/>
                <w:szCs w:val="21"/>
              </w:rPr>
              <w:t>物联网技术基础知识与技能；感知、通信等物联网关键技术；物联网基础及架构分析；智能家居—感知系统设计与应用；智能家居—通信系统设计与应用；能家居应用技术分析；典型物联网系统设计分析；智能化设备控制、安装调试、运行维护。</w:t>
            </w:r>
          </w:p>
        </w:tc>
      </w:tr>
      <w:tr w14:paraId="58EB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3262F75B">
            <w:pPr>
              <w:jc w:val="center"/>
              <w:rPr>
                <w:rFonts w:ascii="仿宋" w:hAnsi="仿宋" w:eastAsia="仿宋"/>
                <w:szCs w:val="21"/>
              </w:rPr>
            </w:pPr>
            <w:r>
              <w:rPr>
                <w:rFonts w:hint="eastAsia" w:ascii="仿宋" w:hAnsi="仿宋" w:eastAsia="仿宋"/>
                <w:szCs w:val="21"/>
              </w:rPr>
              <w:t>5</w:t>
            </w:r>
          </w:p>
        </w:tc>
        <w:tc>
          <w:tcPr>
            <w:tcW w:w="631" w:type="pct"/>
            <w:tcBorders>
              <w:top w:val="single" w:color="auto" w:sz="4" w:space="0"/>
              <w:left w:val="single" w:color="auto" w:sz="4" w:space="0"/>
              <w:bottom w:val="single" w:color="auto" w:sz="4" w:space="0"/>
              <w:right w:val="single" w:color="auto" w:sz="4" w:space="0"/>
            </w:tcBorders>
            <w:vAlign w:val="center"/>
          </w:tcPr>
          <w:p w14:paraId="19B83C8C">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4BF77C35">
            <w:pPr>
              <w:adjustRightInd w:val="0"/>
              <w:snapToGrid w:val="0"/>
              <w:jc w:val="left"/>
              <w:rPr>
                <w:rFonts w:ascii="仿宋" w:hAnsi="仿宋" w:eastAsia="仿宋"/>
                <w:szCs w:val="21"/>
              </w:rPr>
            </w:pPr>
            <w:r>
              <w:rPr>
                <w:rFonts w:hint="eastAsia" w:ascii="仿宋" w:hAnsi="仿宋" w:eastAsia="仿宋"/>
                <w:szCs w:val="21"/>
              </w:rPr>
              <w:t>智能监控系统设计与应用</w:t>
            </w:r>
          </w:p>
        </w:tc>
        <w:tc>
          <w:tcPr>
            <w:tcW w:w="415" w:type="pct"/>
            <w:tcBorders>
              <w:top w:val="single" w:color="auto" w:sz="4" w:space="0"/>
              <w:left w:val="single" w:color="auto" w:sz="4" w:space="0"/>
              <w:bottom w:val="single" w:color="auto" w:sz="4" w:space="0"/>
              <w:right w:val="single" w:color="auto" w:sz="4" w:space="0"/>
            </w:tcBorders>
          </w:tcPr>
          <w:p w14:paraId="5B27A918">
            <w:pPr>
              <w:adjustRightInd w:val="0"/>
              <w:snapToGrid w:val="0"/>
              <w:jc w:val="center"/>
              <w:rPr>
                <w:rFonts w:ascii="仿宋" w:hAnsi="仿宋" w:eastAsia="仿宋"/>
                <w:szCs w:val="21"/>
              </w:rPr>
            </w:pPr>
          </w:p>
          <w:p w14:paraId="1B8EF395">
            <w:pPr>
              <w:adjustRightInd w:val="0"/>
              <w:snapToGrid w:val="0"/>
              <w:jc w:val="center"/>
              <w:rPr>
                <w:rFonts w:ascii="仿宋" w:hAnsi="仿宋" w:eastAsia="仿宋"/>
                <w:szCs w:val="21"/>
              </w:rPr>
            </w:pPr>
          </w:p>
          <w:p w14:paraId="7064E3AE">
            <w:pPr>
              <w:adjustRightInd w:val="0"/>
              <w:snapToGrid w:val="0"/>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697F6FA9">
            <w:pPr>
              <w:adjustRightInd w:val="0"/>
              <w:snapToGrid w:val="0"/>
              <w:rPr>
                <w:rFonts w:ascii="仿宋" w:hAnsi="仿宋" w:eastAsia="仿宋"/>
                <w:szCs w:val="21"/>
              </w:rPr>
            </w:pPr>
            <w:r>
              <w:rPr>
                <w:rFonts w:hint="eastAsia" w:ascii="仿宋" w:hAnsi="仿宋" w:eastAsia="仿宋"/>
                <w:szCs w:val="21"/>
              </w:rPr>
              <w:t>安防视频监控系统概述；安防视频监控系统的前端设备；安防视频监控系统的传输信道；安防视频监控系统的显示、记录设备；安防视频监控的控制系统；安防工程监控系统设计；安防视频监控工程的验收和维修。</w:t>
            </w:r>
          </w:p>
        </w:tc>
      </w:tr>
      <w:tr w14:paraId="556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631290E0">
            <w:pPr>
              <w:jc w:val="center"/>
              <w:rPr>
                <w:rFonts w:ascii="仿宋" w:hAnsi="仿宋" w:eastAsia="仿宋"/>
                <w:szCs w:val="21"/>
              </w:rPr>
            </w:pPr>
            <w:r>
              <w:rPr>
                <w:rFonts w:hint="eastAsia" w:ascii="仿宋" w:hAnsi="仿宋" w:eastAsia="仿宋"/>
                <w:szCs w:val="21"/>
              </w:rPr>
              <w:t>6</w:t>
            </w:r>
          </w:p>
        </w:tc>
        <w:tc>
          <w:tcPr>
            <w:tcW w:w="631" w:type="pct"/>
            <w:tcBorders>
              <w:top w:val="single" w:color="auto" w:sz="4" w:space="0"/>
              <w:left w:val="single" w:color="auto" w:sz="4" w:space="0"/>
              <w:bottom w:val="single" w:color="auto" w:sz="4" w:space="0"/>
              <w:right w:val="single" w:color="auto" w:sz="4" w:space="0"/>
            </w:tcBorders>
            <w:vAlign w:val="center"/>
          </w:tcPr>
          <w:p w14:paraId="5A4CBB10">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4CB13EE9">
            <w:pPr>
              <w:adjustRightInd w:val="0"/>
              <w:snapToGrid w:val="0"/>
              <w:jc w:val="left"/>
              <w:rPr>
                <w:rFonts w:ascii="仿宋" w:hAnsi="仿宋" w:eastAsia="仿宋"/>
                <w:szCs w:val="21"/>
              </w:rPr>
            </w:pPr>
            <w:r>
              <w:rPr>
                <w:rFonts w:hint="eastAsia" w:ascii="仿宋" w:hAnsi="仿宋" w:eastAsia="仿宋"/>
                <w:szCs w:val="21"/>
              </w:rPr>
              <w:t>小型报警探测器的安装与调试实训</w:t>
            </w:r>
          </w:p>
        </w:tc>
        <w:tc>
          <w:tcPr>
            <w:tcW w:w="415" w:type="pct"/>
            <w:tcBorders>
              <w:top w:val="single" w:color="auto" w:sz="4" w:space="0"/>
              <w:left w:val="single" w:color="auto" w:sz="4" w:space="0"/>
              <w:bottom w:val="single" w:color="auto" w:sz="4" w:space="0"/>
              <w:right w:val="single" w:color="auto" w:sz="4" w:space="0"/>
            </w:tcBorders>
          </w:tcPr>
          <w:p w14:paraId="32DF291A">
            <w:pPr>
              <w:adjustRightInd w:val="0"/>
              <w:snapToGrid w:val="0"/>
              <w:jc w:val="center"/>
              <w:rPr>
                <w:rFonts w:ascii="仿宋" w:hAnsi="仿宋" w:eastAsia="仿宋"/>
                <w:szCs w:val="21"/>
              </w:rPr>
            </w:pPr>
          </w:p>
          <w:p w14:paraId="36389261">
            <w:pPr>
              <w:adjustRightInd w:val="0"/>
              <w:snapToGrid w:val="0"/>
              <w:jc w:val="center"/>
              <w:rPr>
                <w:rFonts w:ascii="仿宋" w:hAnsi="仿宋" w:eastAsia="仿宋"/>
                <w:szCs w:val="21"/>
              </w:rPr>
            </w:pPr>
          </w:p>
          <w:p w14:paraId="3354551A">
            <w:pPr>
              <w:adjustRightInd w:val="0"/>
              <w:snapToGrid w:val="0"/>
              <w:jc w:val="center"/>
              <w:rPr>
                <w:rFonts w:ascii="仿宋" w:hAnsi="仿宋" w:eastAsia="仿宋"/>
                <w:szCs w:val="21"/>
              </w:rPr>
            </w:pPr>
          </w:p>
          <w:p w14:paraId="45519352">
            <w:pPr>
              <w:adjustRightInd w:val="0"/>
              <w:snapToGrid w:val="0"/>
              <w:jc w:val="center"/>
              <w:rPr>
                <w:rFonts w:ascii="仿宋" w:hAnsi="仿宋" w:eastAsia="仿宋"/>
                <w:szCs w:val="21"/>
              </w:rPr>
            </w:pPr>
          </w:p>
          <w:p w14:paraId="46C75247">
            <w:pPr>
              <w:adjustRightInd w:val="0"/>
              <w:snapToGrid w:val="0"/>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67AC3B44">
            <w:pPr>
              <w:adjustRightInd w:val="0"/>
              <w:snapToGrid w:val="0"/>
              <w:jc w:val="left"/>
              <w:rPr>
                <w:rFonts w:hint="eastAsia" w:ascii="仿宋" w:hAnsi="仿宋" w:eastAsia="仿宋"/>
                <w:szCs w:val="21"/>
              </w:rPr>
            </w:pPr>
            <w:r>
              <w:rPr>
                <w:rFonts w:hint="eastAsia" w:ascii="仿宋" w:hAnsi="仿宋" w:eastAsia="仿宋"/>
                <w:szCs w:val="21"/>
              </w:rPr>
              <w:t>入侵报警系统基本概念；入侵报警系统防范区域的划分；入侵报警系统设备选型要求；探测器、控制器等参数配置；防范要求系统需求分析；能根据防护区域和要求，选择合适的设备；能正确选用设备、工具、线材，安装入侵报警系统中的各类设备；能进行入侵报警系统的运行与调试；能规范正确的处理入侵报警系统问题；能够进行重要数据备份与导出查看报表的能力。</w:t>
            </w:r>
          </w:p>
        </w:tc>
      </w:tr>
      <w:tr w14:paraId="0124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58A5517A">
            <w:pPr>
              <w:jc w:val="center"/>
              <w:rPr>
                <w:rFonts w:ascii="仿宋" w:hAnsi="仿宋" w:eastAsia="仿宋"/>
                <w:szCs w:val="21"/>
              </w:rPr>
            </w:pPr>
            <w:r>
              <w:rPr>
                <w:rFonts w:hint="eastAsia" w:ascii="仿宋" w:hAnsi="仿宋" w:eastAsia="仿宋"/>
                <w:szCs w:val="21"/>
              </w:rPr>
              <w:t>7</w:t>
            </w:r>
          </w:p>
        </w:tc>
        <w:tc>
          <w:tcPr>
            <w:tcW w:w="631" w:type="pct"/>
            <w:tcBorders>
              <w:top w:val="single" w:color="auto" w:sz="4" w:space="0"/>
              <w:left w:val="single" w:color="auto" w:sz="4" w:space="0"/>
              <w:bottom w:val="single" w:color="auto" w:sz="4" w:space="0"/>
              <w:right w:val="single" w:color="auto" w:sz="4" w:space="0"/>
            </w:tcBorders>
            <w:vAlign w:val="center"/>
          </w:tcPr>
          <w:p w14:paraId="59338C3C">
            <w:pPr>
              <w:adjustRightInd w:val="0"/>
              <w:snapToGrid w:val="0"/>
              <w:jc w:val="left"/>
              <w:rPr>
                <w:rFonts w:ascii="仿宋" w:hAnsi="仿宋" w:eastAsia="仿宋"/>
                <w:szCs w:val="21"/>
              </w:rPr>
            </w:pPr>
            <w:r>
              <w:rPr>
                <w:rFonts w:hint="eastAsia" w:ascii="仿宋" w:hAnsi="仿宋" w:eastAsia="仿宋"/>
                <w:color w:val="000000"/>
                <w:spacing w:val="-20"/>
                <w:szCs w:val="21"/>
              </w:rPr>
              <w:t>任选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2997CE9D">
            <w:pPr>
              <w:adjustRightInd w:val="0"/>
              <w:snapToGrid w:val="0"/>
              <w:jc w:val="left"/>
              <w:rPr>
                <w:rFonts w:hint="eastAsia" w:ascii="仿宋" w:hAnsi="仿宋" w:eastAsia="仿宋"/>
                <w:szCs w:val="21"/>
              </w:rPr>
            </w:pPr>
            <w:r>
              <w:rPr>
                <w:rFonts w:hint="eastAsia" w:ascii="仿宋" w:hAnsi="仿宋" w:eastAsia="仿宋"/>
                <w:szCs w:val="21"/>
              </w:rPr>
              <w:t>PCB设计与开发</w:t>
            </w:r>
          </w:p>
        </w:tc>
        <w:tc>
          <w:tcPr>
            <w:tcW w:w="415" w:type="pct"/>
            <w:tcBorders>
              <w:top w:val="single" w:color="auto" w:sz="4" w:space="0"/>
              <w:left w:val="single" w:color="auto" w:sz="4" w:space="0"/>
              <w:bottom w:val="single" w:color="auto" w:sz="4" w:space="0"/>
              <w:right w:val="single" w:color="auto" w:sz="4" w:space="0"/>
            </w:tcBorders>
          </w:tcPr>
          <w:p w14:paraId="1657DFD2">
            <w:pPr>
              <w:adjustRightInd w:val="0"/>
              <w:snapToGrid w:val="0"/>
              <w:ind w:firstLine="210" w:firstLineChars="100"/>
              <w:jc w:val="left"/>
              <w:rPr>
                <w:rFonts w:ascii="仿宋" w:hAnsi="仿宋" w:eastAsia="仿宋"/>
                <w:szCs w:val="21"/>
              </w:rPr>
            </w:pPr>
          </w:p>
          <w:p w14:paraId="44323608">
            <w:pPr>
              <w:adjustRightInd w:val="0"/>
              <w:snapToGrid w:val="0"/>
              <w:ind w:firstLine="210" w:firstLineChars="100"/>
              <w:jc w:val="left"/>
              <w:rPr>
                <w:rFonts w:ascii="仿宋" w:hAnsi="仿宋" w:eastAsia="仿宋"/>
                <w:szCs w:val="21"/>
              </w:rPr>
            </w:pPr>
          </w:p>
          <w:p w14:paraId="3FDE1754">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4631D77E">
            <w:pPr>
              <w:adjustRightInd w:val="0"/>
              <w:snapToGrid w:val="0"/>
              <w:rPr>
                <w:rFonts w:ascii="仿宋" w:hAnsi="仿宋" w:eastAsia="仿宋"/>
                <w:szCs w:val="21"/>
              </w:rPr>
            </w:pPr>
            <w:r>
              <w:rPr>
                <w:rFonts w:hint="eastAsia" w:ascii="仿宋" w:hAnsi="仿宋" w:eastAsia="仿宋"/>
                <w:szCs w:val="21"/>
              </w:rPr>
              <w:t>Protel软件使用；PCB设计与开发的基础知识；报警电路；语音播报电路；多路巡回检测电路；红外报警监控电路；设计门禁系统印制电路板；电子线路板的设计与制作。</w:t>
            </w:r>
          </w:p>
        </w:tc>
      </w:tr>
      <w:tr w14:paraId="361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7E83689B">
            <w:pPr>
              <w:jc w:val="center"/>
              <w:rPr>
                <w:rFonts w:ascii="仿宋" w:hAnsi="仿宋" w:eastAsia="仿宋"/>
                <w:szCs w:val="21"/>
              </w:rPr>
            </w:pPr>
            <w:r>
              <w:rPr>
                <w:rFonts w:hint="eastAsia" w:ascii="仿宋" w:hAnsi="仿宋" w:eastAsia="仿宋"/>
                <w:szCs w:val="21"/>
              </w:rPr>
              <w:t>8</w:t>
            </w:r>
          </w:p>
        </w:tc>
        <w:tc>
          <w:tcPr>
            <w:tcW w:w="631" w:type="pct"/>
            <w:tcBorders>
              <w:top w:val="single" w:color="auto" w:sz="4" w:space="0"/>
              <w:left w:val="single" w:color="auto" w:sz="4" w:space="0"/>
              <w:bottom w:val="single" w:color="auto" w:sz="4" w:space="0"/>
              <w:right w:val="single" w:color="auto" w:sz="4" w:space="0"/>
            </w:tcBorders>
            <w:vAlign w:val="center"/>
          </w:tcPr>
          <w:p w14:paraId="12510D3B">
            <w:pPr>
              <w:adjustRightInd w:val="0"/>
              <w:snapToGrid w:val="0"/>
              <w:jc w:val="left"/>
              <w:rPr>
                <w:rFonts w:ascii="仿宋" w:hAnsi="仿宋" w:eastAsia="仿宋"/>
                <w:szCs w:val="21"/>
              </w:rPr>
            </w:pPr>
            <w:r>
              <w:rPr>
                <w:rFonts w:hint="eastAsia" w:ascii="仿宋" w:hAnsi="仿宋" w:eastAsia="仿宋"/>
                <w:color w:val="000000"/>
                <w:spacing w:val="-20"/>
                <w:szCs w:val="21"/>
              </w:rPr>
              <w:t>任选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4A75464F">
            <w:pPr>
              <w:adjustRightInd w:val="0"/>
              <w:snapToGrid w:val="0"/>
              <w:jc w:val="left"/>
              <w:rPr>
                <w:rFonts w:hint="eastAsia" w:ascii="仿宋" w:hAnsi="仿宋" w:eastAsia="仿宋"/>
                <w:szCs w:val="21"/>
              </w:rPr>
            </w:pPr>
            <w:r>
              <w:rPr>
                <w:rFonts w:hint="eastAsia" w:ascii="仿宋" w:hAnsi="仿宋" w:eastAsia="仿宋"/>
                <w:szCs w:val="21"/>
              </w:rPr>
              <w:t>电工考证</w:t>
            </w:r>
          </w:p>
        </w:tc>
        <w:tc>
          <w:tcPr>
            <w:tcW w:w="415" w:type="pct"/>
            <w:tcBorders>
              <w:top w:val="single" w:color="auto" w:sz="4" w:space="0"/>
              <w:left w:val="single" w:color="auto" w:sz="4" w:space="0"/>
              <w:bottom w:val="single" w:color="auto" w:sz="4" w:space="0"/>
              <w:right w:val="single" w:color="auto" w:sz="4" w:space="0"/>
            </w:tcBorders>
          </w:tcPr>
          <w:p w14:paraId="554FBA54">
            <w:pPr>
              <w:adjustRightInd w:val="0"/>
              <w:snapToGrid w:val="0"/>
              <w:ind w:firstLine="210" w:firstLineChars="100"/>
              <w:jc w:val="left"/>
              <w:rPr>
                <w:rFonts w:ascii="仿宋" w:hAnsi="仿宋" w:eastAsia="仿宋"/>
                <w:szCs w:val="21"/>
              </w:rPr>
            </w:pPr>
          </w:p>
          <w:p w14:paraId="6EAC1828">
            <w:pPr>
              <w:adjustRightInd w:val="0"/>
              <w:snapToGrid w:val="0"/>
              <w:ind w:firstLine="210" w:firstLineChars="100"/>
              <w:jc w:val="left"/>
              <w:rPr>
                <w:rFonts w:ascii="仿宋" w:hAnsi="仿宋" w:eastAsia="仿宋"/>
                <w:szCs w:val="21"/>
              </w:rPr>
            </w:pPr>
          </w:p>
          <w:p w14:paraId="567AA09B">
            <w:pPr>
              <w:adjustRightInd w:val="0"/>
              <w:snapToGrid w:val="0"/>
              <w:ind w:firstLine="210" w:firstLineChars="100"/>
              <w:jc w:val="left"/>
              <w:rPr>
                <w:rFonts w:ascii="仿宋" w:hAnsi="仿宋" w:eastAsia="仿宋"/>
                <w:szCs w:val="21"/>
              </w:rPr>
            </w:pPr>
          </w:p>
          <w:p w14:paraId="10170F2E">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5FAE2051">
            <w:pPr>
              <w:adjustRightInd w:val="0"/>
              <w:snapToGrid w:val="0"/>
              <w:jc w:val="left"/>
              <w:rPr>
                <w:rFonts w:ascii="仿宋" w:hAnsi="仿宋" w:eastAsia="仿宋"/>
                <w:szCs w:val="21"/>
              </w:rPr>
            </w:pPr>
            <w:r>
              <w:rPr>
                <w:rFonts w:hint="eastAsia" w:ascii="仿宋" w:hAnsi="仿宋" w:eastAsia="仿宋"/>
                <w:szCs w:val="21"/>
              </w:rPr>
              <w:t>维修电工常用仪器、仪表、及专用工具的使用、维护基本知识和操作规程；PLC与变频器的应用与维修基本知识、操作要领和维修技能；机电设备的工程图样测绘方法；典型机电设备及生产线的PLC改造；电子装接技术训练； PLC控制技术训练； 变频器应用技术训练。</w:t>
            </w:r>
          </w:p>
        </w:tc>
      </w:tr>
      <w:tr w14:paraId="5FEF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361E6ABB">
            <w:pPr>
              <w:jc w:val="center"/>
              <w:rPr>
                <w:rFonts w:ascii="仿宋" w:hAnsi="仿宋" w:eastAsia="仿宋"/>
                <w:szCs w:val="21"/>
              </w:rPr>
            </w:pPr>
            <w:r>
              <w:rPr>
                <w:rFonts w:hint="eastAsia" w:ascii="仿宋" w:hAnsi="仿宋" w:eastAsia="仿宋"/>
                <w:szCs w:val="21"/>
              </w:rPr>
              <w:t>9</w:t>
            </w:r>
          </w:p>
        </w:tc>
        <w:tc>
          <w:tcPr>
            <w:tcW w:w="631" w:type="pct"/>
            <w:tcBorders>
              <w:top w:val="single" w:color="auto" w:sz="4" w:space="0"/>
              <w:left w:val="single" w:color="auto" w:sz="4" w:space="0"/>
              <w:bottom w:val="single" w:color="auto" w:sz="4" w:space="0"/>
              <w:right w:val="single" w:color="auto" w:sz="4" w:space="0"/>
            </w:tcBorders>
            <w:vAlign w:val="center"/>
          </w:tcPr>
          <w:p w14:paraId="47F14CB8">
            <w:pPr>
              <w:adjustRightInd w:val="0"/>
              <w:snapToGrid w:val="0"/>
              <w:jc w:val="left"/>
              <w:rPr>
                <w:rFonts w:ascii="仿宋" w:hAnsi="仿宋" w:eastAsia="仿宋"/>
                <w:szCs w:val="21"/>
              </w:rPr>
            </w:pPr>
            <w:r>
              <w:rPr>
                <w:rFonts w:hint="eastAsia" w:ascii="仿宋" w:hAnsi="仿宋" w:eastAsia="仿宋"/>
                <w:color w:val="000000"/>
                <w:spacing w:val="-20"/>
                <w:szCs w:val="21"/>
              </w:rPr>
              <w:t>任选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0F18FEF2">
            <w:pPr>
              <w:adjustRightInd w:val="0"/>
              <w:snapToGrid w:val="0"/>
              <w:jc w:val="left"/>
              <w:rPr>
                <w:rFonts w:hint="eastAsia" w:ascii="仿宋" w:hAnsi="仿宋" w:eastAsia="仿宋"/>
                <w:szCs w:val="21"/>
              </w:rPr>
            </w:pPr>
            <w:r>
              <w:rPr>
                <w:rFonts w:hint="eastAsia" w:ascii="仿宋" w:hAnsi="仿宋" w:eastAsia="仿宋"/>
                <w:szCs w:val="21"/>
              </w:rPr>
              <w:t>嵌入式系统设计</w:t>
            </w:r>
          </w:p>
        </w:tc>
        <w:tc>
          <w:tcPr>
            <w:tcW w:w="415" w:type="pct"/>
            <w:tcBorders>
              <w:top w:val="single" w:color="auto" w:sz="4" w:space="0"/>
              <w:left w:val="single" w:color="auto" w:sz="4" w:space="0"/>
              <w:bottom w:val="single" w:color="auto" w:sz="4" w:space="0"/>
              <w:right w:val="single" w:color="auto" w:sz="4" w:space="0"/>
            </w:tcBorders>
          </w:tcPr>
          <w:p w14:paraId="1AC46185">
            <w:pPr>
              <w:adjustRightInd w:val="0"/>
              <w:snapToGrid w:val="0"/>
              <w:ind w:firstLine="210" w:firstLineChars="100"/>
              <w:jc w:val="left"/>
              <w:rPr>
                <w:rFonts w:ascii="仿宋" w:hAnsi="仿宋" w:eastAsia="仿宋"/>
                <w:szCs w:val="21"/>
              </w:rPr>
            </w:pPr>
          </w:p>
          <w:p w14:paraId="7ADDFC16">
            <w:pPr>
              <w:adjustRightInd w:val="0"/>
              <w:snapToGrid w:val="0"/>
              <w:ind w:firstLine="210" w:firstLineChars="100"/>
              <w:jc w:val="left"/>
              <w:rPr>
                <w:rFonts w:ascii="仿宋" w:hAnsi="仿宋" w:eastAsia="仿宋"/>
                <w:szCs w:val="21"/>
              </w:rPr>
            </w:pPr>
          </w:p>
          <w:p w14:paraId="311CD0DA">
            <w:pPr>
              <w:adjustRightInd w:val="0"/>
              <w:snapToGrid w:val="0"/>
              <w:ind w:firstLine="210" w:firstLineChars="100"/>
              <w:jc w:val="left"/>
              <w:rPr>
                <w:rFonts w:ascii="仿宋" w:hAnsi="仿宋" w:eastAsia="仿宋"/>
                <w:szCs w:val="21"/>
              </w:rPr>
            </w:pPr>
          </w:p>
          <w:p w14:paraId="39851496">
            <w:pPr>
              <w:adjustRightInd w:val="0"/>
              <w:snapToGrid w:val="0"/>
              <w:ind w:firstLine="210" w:firstLineChars="100"/>
              <w:jc w:val="left"/>
              <w:rPr>
                <w:rFonts w:ascii="仿宋" w:hAnsi="仿宋" w:eastAsia="仿宋"/>
                <w:szCs w:val="21"/>
              </w:rPr>
            </w:pPr>
          </w:p>
          <w:p w14:paraId="41738CB8">
            <w:pPr>
              <w:adjustRightInd w:val="0"/>
              <w:snapToGrid w:val="0"/>
              <w:ind w:firstLine="210" w:firstLineChars="100"/>
              <w:jc w:val="left"/>
              <w:rPr>
                <w:rFonts w:ascii="仿宋" w:hAnsi="仿宋" w:eastAsia="仿宋"/>
                <w:szCs w:val="21"/>
              </w:rPr>
            </w:pPr>
          </w:p>
          <w:p w14:paraId="08EA3A9A">
            <w:pPr>
              <w:adjustRightInd w:val="0"/>
              <w:snapToGrid w:val="0"/>
              <w:ind w:firstLine="210" w:firstLineChars="100"/>
              <w:jc w:val="left"/>
              <w:rPr>
                <w:rFonts w:ascii="仿宋" w:hAnsi="仿宋" w:eastAsia="仿宋"/>
                <w:szCs w:val="21"/>
              </w:rPr>
            </w:pPr>
          </w:p>
          <w:p w14:paraId="4CF9440F">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11B4CB7E">
            <w:pPr>
              <w:adjustRightInd w:val="0"/>
              <w:snapToGrid w:val="0"/>
              <w:jc w:val="left"/>
              <w:rPr>
                <w:rFonts w:ascii="仿宋" w:hAnsi="仿宋" w:eastAsia="仿宋"/>
                <w:szCs w:val="21"/>
              </w:rPr>
            </w:pPr>
            <w:r>
              <w:rPr>
                <w:rFonts w:hint="eastAsia" w:ascii="仿宋" w:hAnsi="仿宋" w:eastAsia="仿宋"/>
                <w:szCs w:val="21"/>
              </w:rPr>
              <w:t>嵌入式系统的基本工作原理；嵌入式系统硬件核心内部结构、指令系统、中断系统及存储器扩展、I/O扩展；嵌入式系统分类与组成、ARM系列与ARM处理器结构、ARM编程模型与ARM指令系统、ARM语言程序设计、ARM汇编语言与C语言混合编程技术、ARM中断结构、ARM处理器接口技术（如键盘接口、LCD显示器接口、触摸屏接口、UART异步串行接口、USB接口、以太网接口、IIC总线接口、CAN总线接口等）、ARM的JTAG调试结构、嵌入式系统的设计流程、设计示例；嵌入式系统在应用领域中的具体实例及嵌入式系统故障的排除方法。</w:t>
            </w:r>
          </w:p>
        </w:tc>
      </w:tr>
      <w:tr w14:paraId="0EAC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7DF57099">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631" w:type="pct"/>
            <w:tcBorders>
              <w:top w:val="single" w:color="auto" w:sz="4" w:space="0"/>
              <w:left w:val="single" w:color="auto" w:sz="4" w:space="0"/>
              <w:bottom w:val="single" w:color="auto" w:sz="4" w:space="0"/>
              <w:right w:val="single" w:color="auto" w:sz="4" w:space="0"/>
            </w:tcBorders>
            <w:vAlign w:val="center"/>
          </w:tcPr>
          <w:p w14:paraId="4BED892E">
            <w:pPr>
              <w:adjustRightInd w:val="0"/>
              <w:snapToGrid w:val="0"/>
              <w:jc w:val="left"/>
              <w:rPr>
                <w:rFonts w:ascii="仿宋" w:hAnsi="仿宋" w:eastAsia="仿宋"/>
                <w:szCs w:val="21"/>
              </w:rPr>
            </w:pPr>
            <w:r>
              <w:rPr>
                <w:rFonts w:hint="eastAsia" w:ascii="仿宋" w:hAnsi="仿宋" w:eastAsia="仿宋"/>
                <w:color w:val="000000"/>
                <w:spacing w:val="-20"/>
                <w:szCs w:val="21"/>
              </w:rPr>
              <w:t>任选</w:t>
            </w:r>
          </w:p>
        </w:tc>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72B47D41">
            <w:pPr>
              <w:adjustRightInd w:val="0"/>
              <w:snapToGrid w:val="0"/>
              <w:jc w:val="left"/>
              <w:rPr>
                <w:rFonts w:ascii="仿宋" w:hAnsi="仿宋" w:eastAsia="仿宋"/>
                <w:szCs w:val="21"/>
              </w:rPr>
            </w:pPr>
            <w:r>
              <w:rPr>
                <w:rFonts w:hint="eastAsia" w:ascii="仿宋" w:hAnsi="仿宋" w:eastAsia="仿宋"/>
                <w:szCs w:val="21"/>
              </w:rPr>
              <w:t>安全生产法律法规</w:t>
            </w:r>
          </w:p>
        </w:tc>
        <w:tc>
          <w:tcPr>
            <w:tcW w:w="415" w:type="pct"/>
            <w:tcBorders>
              <w:top w:val="single" w:color="auto" w:sz="4" w:space="0"/>
              <w:left w:val="single" w:color="auto" w:sz="4" w:space="0"/>
              <w:bottom w:val="single" w:color="auto" w:sz="4" w:space="0"/>
              <w:right w:val="single" w:color="auto" w:sz="4" w:space="0"/>
            </w:tcBorders>
          </w:tcPr>
          <w:p w14:paraId="1CD6CB90">
            <w:pPr>
              <w:adjustRightInd w:val="0"/>
              <w:snapToGrid w:val="0"/>
              <w:ind w:firstLine="210" w:firstLineChars="100"/>
              <w:jc w:val="left"/>
              <w:rPr>
                <w:rFonts w:ascii="仿宋" w:hAnsi="仿宋" w:eastAsia="仿宋"/>
                <w:szCs w:val="21"/>
              </w:rPr>
            </w:pPr>
          </w:p>
          <w:p w14:paraId="774C0DD4">
            <w:pPr>
              <w:adjustRightInd w:val="0"/>
              <w:snapToGrid w:val="0"/>
              <w:ind w:firstLine="210" w:firstLineChars="100"/>
              <w:jc w:val="left"/>
              <w:rPr>
                <w:rFonts w:ascii="仿宋" w:hAnsi="仿宋" w:eastAsia="仿宋"/>
                <w:szCs w:val="21"/>
              </w:rPr>
            </w:pPr>
          </w:p>
          <w:p w14:paraId="3BBB78E6">
            <w:pPr>
              <w:adjustRightInd w:val="0"/>
              <w:snapToGrid w:val="0"/>
              <w:ind w:firstLine="210" w:firstLineChars="100"/>
              <w:jc w:val="left"/>
              <w:rPr>
                <w:rFonts w:ascii="仿宋" w:hAnsi="仿宋" w:eastAsia="仿宋"/>
                <w:szCs w:val="21"/>
              </w:rPr>
            </w:pPr>
          </w:p>
          <w:p w14:paraId="2219E533">
            <w:pPr>
              <w:adjustRightInd w:val="0"/>
              <w:snapToGrid w:val="0"/>
              <w:ind w:firstLine="210" w:firstLineChars="100"/>
              <w:jc w:val="left"/>
              <w:rPr>
                <w:rFonts w:ascii="仿宋" w:hAnsi="仿宋" w:eastAsia="仿宋"/>
                <w:szCs w:val="21"/>
              </w:rPr>
            </w:pPr>
          </w:p>
          <w:p w14:paraId="113614C3">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2441" w:type="pct"/>
            <w:tcBorders>
              <w:top w:val="single" w:color="auto" w:sz="4" w:space="0"/>
              <w:left w:val="single" w:color="auto" w:sz="4" w:space="0"/>
              <w:bottom w:val="single" w:color="auto" w:sz="4" w:space="0"/>
              <w:right w:val="single" w:color="auto" w:sz="4" w:space="0"/>
            </w:tcBorders>
            <w:shd w:val="clear" w:color="auto" w:fill="auto"/>
            <w:vAlign w:val="center"/>
          </w:tcPr>
          <w:p w14:paraId="62C730EA">
            <w:pPr>
              <w:adjustRightInd w:val="0"/>
              <w:snapToGrid w:val="0"/>
              <w:jc w:val="left"/>
              <w:rPr>
                <w:rFonts w:ascii="仿宋" w:hAnsi="仿宋" w:eastAsia="仿宋"/>
                <w:szCs w:val="21"/>
              </w:rPr>
            </w:pPr>
            <w:r>
              <w:rPr>
                <w:rFonts w:hint="eastAsia" w:ascii="仿宋" w:hAnsi="仿宋" w:eastAsia="仿宋"/>
                <w:szCs w:val="21"/>
              </w:rPr>
              <w:t>《安全生产法》应用、安全生产行政法规应用、安全生产部门规章应用、《矿产资源法》和《煤炭法》应用、《矿山安全法》应用、《劳动法》和《劳动合同法》应用、《煤矿安全监察条例》和《职业病防治法》应用、《生产安全事故报告和调查处理条例》和《工伤保险条例》应用、《特种作业人员安全技术培训考核管理办法》和《特种设备安全监察条例》应用。</w:t>
            </w:r>
          </w:p>
        </w:tc>
      </w:tr>
    </w:tbl>
    <w:p w14:paraId="776CA984">
      <w:pPr>
        <w:pStyle w:val="13"/>
        <w:spacing w:before="50"/>
        <w:ind w:firstLine="548" w:firstLineChars="196"/>
        <w:rPr>
          <w:rFonts w:ascii="仿宋_GB2312" w:eastAsia="仿宋_GB2312"/>
          <w:sz w:val="28"/>
          <w:szCs w:val="28"/>
        </w:rPr>
      </w:pPr>
      <w:r>
        <w:rPr>
          <w:rFonts w:hint="eastAsia" w:ascii="仿宋_GB2312" w:eastAsia="仿宋_GB2312"/>
          <w:sz w:val="28"/>
          <w:szCs w:val="28"/>
        </w:rPr>
        <w:t>（4）综合实践课程</w:t>
      </w:r>
    </w:p>
    <w:p w14:paraId="1EB03314">
      <w:pPr>
        <w:pStyle w:val="13"/>
        <w:spacing w:before="50"/>
        <w:ind w:firstLine="470" w:firstLineChars="196"/>
        <w:jc w:val="center"/>
        <w:rPr>
          <w:rFonts w:ascii="仿宋" w:hAnsi="仿宋" w:eastAsia="仿宋"/>
          <w:sz w:val="24"/>
        </w:rPr>
      </w:pPr>
      <w:r>
        <w:rPr>
          <w:rFonts w:hint="eastAsia" w:ascii="仿宋" w:hAnsi="仿宋" w:eastAsia="仿宋"/>
          <w:sz w:val="24"/>
        </w:rPr>
        <w:t>表7综合实践课程简介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075"/>
        <w:gridCol w:w="2119"/>
        <w:gridCol w:w="876"/>
        <w:gridCol w:w="3869"/>
      </w:tblGrid>
      <w:tr w14:paraId="33BF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14:paraId="68A43F22">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0016F663">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14:paraId="0BF6F12F">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1B8F5AEA">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659F8509">
            <w:pPr>
              <w:jc w:val="center"/>
              <w:rPr>
                <w:rFonts w:ascii="仿宋" w:hAnsi="仿宋" w:eastAsia="仿宋"/>
                <w:szCs w:val="21"/>
              </w:rPr>
            </w:pPr>
            <w:r>
              <w:rPr>
                <w:rFonts w:hint="eastAsia" w:ascii="仿宋" w:hAnsi="仿宋" w:eastAsia="仿宋"/>
                <w:szCs w:val="21"/>
              </w:rPr>
              <w:t>主要内容</w:t>
            </w:r>
          </w:p>
        </w:tc>
      </w:tr>
      <w:tr w14:paraId="3574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59F34187">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6425ACEF">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14:paraId="14684550">
            <w:pPr>
              <w:adjustRightInd w:val="0"/>
              <w:snapToGrid w:val="0"/>
              <w:jc w:val="left"/>
              <w:rPr>
                <w:rFonts w:hint="eastAsia" w:ascii="仿宋" w:hAnsi="仿宋" w:eastAsia="仿宋"/>
                <w:szCs w:val="21"/>
              </w:rPr>
            </w:pPr>
            <w:r>
              <w:rPr>
                <w:rFonts w:hint="eastAsia" w:ascii="仿宋" w:hAnsi="仿宋" w:eastAsia="仿宋"/>
                <w:szCs w:val="21"/>
              </w:rPr>
              <w:t>国家安全教育</w:t>
            </w:r>
          </w:p>
        </w:tc>
        <w:tc>
          <w:tcPr>
            <w:tcW w:w="514" w:type="pct"/>
            <w:tcBorders>
              <w:top w:val="single" w:color="auto" w:sz="4" w:space="0"/>
              <w:left w:val="single" w:color="auto" w:sz="4" w:space="0"/>
              <w:bottom w:val="single" w:color="auto" w:sz="4" w:space="0"/>
              <w:right w:val="single" w:color="auto" w:sz="4" w:space="0"/>
            </w:tcBorders>
          </w:tcPr>
          <w:p w14:paraId="2891BEEA">
            <w:pPr>
              <w:adjustRightInd w:val="0"/>
              <w:snapToGrid w:val="0"/>
              <w:jc w:val="left"/>
              <w:rPr>
                <w:rFonts w:ascii="仿宋" w:hAnsi="仿宋" w:eastAsia="仿宋"/>
                <w:szCs w:val="21"/>
              </w:rPr>
            </w:pPr>
          </w:p>
          <w:p w14:paraId="7A55D798">
            <w:pPr>
              <w:adjustRightInd w:val="0"/>
              <w:snapToGrid w:val="0"/>
              <w:jc w:val="left"/>
              <w:rPr>
                <w:rFonts w:ascii="仿宋" w:hAnsi="仿宋" w:eastAsia="仿宋"/>
                <w:szCs w:val="21"/>
              </w:rPr>
            </w:pPr>
          </w:p>
          <w:p w14:paraId="4A3CD216">
            <w:pPr>
              <w:adjustRightInd w:val="0"/>
              <w:snapToGrid w:val="0"/>
              <w:jc w:val="left"/>
              <w:rPr>
                <w:rFonts w:ascii="仿宋" w:hAnsi="仿宋" w:eastAsia="仿宋"/>
                <w:szCs w:val="21"/>
              </w:rPr>
            </w:pPr>
          </w:p>
          <w:p w14:paraId="1A54772D">
            <w:pPr>
              <w:adjustRightInd w:val="0"/>
              <w:snapToGrid w:val="0"/>
              <w:jc w:val="left"/>
              <w:rPr>
                <w:rFonts w:ascii="仿宋" w:hAnsi="仿宋" w:eastAsia="仿宋"/>
                <w:szCs w:val="21"/>
              </w:rPr>
            </w:pPr>
          </w:p>
          <w:p w14:paraId="7F37C488">
            <w:pPr>
              <w:adjustRightInd w:val="0"/>
              <w:snapToGrid w:val="0"/>
              <w:jc w:val="left"/>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2270" w:type="pct"/>
            <w:tcBorders>
              <w:top w:val="single" w:color="auto" w:sz="4" w:space="0"/>
              <w:left w:val="single" w:color="auto" w:sz="4" w:space="0"/>
              <w:bottom w:val="single" w:color="auto" w:sz="4" w:space="0"/>
              <w:right w:val="single" w:color="auto" w:sz="4" w:space="0"/>
            </w:tcBorders>
            <w:vAlign w:val="center"/>
          </w:tcPr>
          <w:p w14:paraId="197B97A2">
            <w:pPr>
              <w:adjustRightInd w:val="0"/>
              <w:snapToGrid w:val="0"/>
              <w:jc w:val="left"/>
              <w:rPr>
                <w:rFonts w:ascii="仿宋" w:hAnsi="仿宋" w:eastAsia="仿宋"/>
                <w:szCs w:val="21"/>
              </w:rPr>
            </w:pPr>
            <w:r>
              <w:rPr>
                <w:rFonts w:hint="eastAsia" w:ascii="仿宋" w:hAnsi="仿宋" w:eastAsia="仿宋"/>
                <w:szCs w:val="21"/>
              </w:rPr>
              <w:t>国家安全；我国当前面临的国家安全形势；从国内与国外、传统与非传统层面了解国家安全的重要性，总体国家安全观形成的背景、内容和原则；我国周边安全环境复杂多变性；我国政治安全面临的机遇与挑战；国土安全是国家安全的核心，我国国土安全面临的风险，维护国土安全的基本要求；军事安全是国家安全的坚强后盾，我国军事安全面临的风险与挑战，维护军事安全的基本要求；经济安全是国家安全的基础，经济安全的含义，逆全球化贸易保护主义带来的巨大挑战；文化安全是国家安全的灵魂，我国处在社会转型期，主流价值观面临的冲击，维护文化安全的基本要求；社会安全是国家安全的保障，我国社会安全面临的风险与挑战，何谓恐怖主义和恐怖活动；科技安全是国家安全的关键，大国重器彰显国家实力。</w:t>
            </w:r>
          </w:p>
        </w:tc>
      </w:tr>
      <w:tr w14:paraId="3F0F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62281B25">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37A650E7">
            <w:pPr>
              <w:adjustRightInd w:val="0"/>
              <w:snapToGrid w:val="0"/>
              <w:ind w:firstLine="210" w:firstLineChars="100"/>
              <w:jc w:val="left"/>
              <w:rPr>
                <w:rFonts w:ascii="仿宋" w:hAnsi="仿宋" w:eastAsia="仿宋"/>
                <w:color w:val="000000"/>
                <w:spacing w:val="-2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14:paraId="027A8E6E">
            <w:pPr>
              <w:adjustRightInd w:val="0"/>
              <w:snapToGrid w:val="0"/>
              <w:jc w:val="left"/>
              <w:rPr>
                <w:rFonts w:hint="eastAsia" w:ascii="仿宋" w:hAnsi="仿宋" w:eastAsia="仿宋"/>
                <w:szCs w:val="21"/>
              </w:rPr>
            </w:pPr>
            <w:r>
              <w:rPr>
                <w:rFonts w:hint="eastAsia" w:ascii="仿宋" w:hAnsi="仿宋" w:eastAsia="仿宋"/>
                <w:szCs w:val="21"/>
              </w:rPr>
              <w:t>应急救援教育</w:t>
            </w:r>
          </w:p>
        </w:tc>
        <w:tc>
          <w:tcPr>
            <w:tcW w:w="514" w:type="pct"/>
            <w:tcBorders>
              <w:top w:val="single" w:color="auto" w:sz="4" w:space="0"/>
              <w:left w:val="single" w:color="auto" w:sz="4" w:space="0"/>
              <w:bottom w:val="single" w:color="auto" w:sz="4" w:space="0"/>
              <w:right w:val="single" w:color="auto" w:sz="4" w:space="0"/>
            </w:tcBorders>
          </w:tcPr>
          <w:p w14:paraId="30E72FFA">
            <w:pPr>
              <w:adjustRightInd w:val="0"/>
              <w:snapToGrid w:val="0"/>
              <w:jc w:val="left"/>
              <w:rPr>
                <w:rFonts w:ascii="仿宋" w:hAnsi="仿宋" w:eastAsia="仿宋"/>
                <w:szCs w:val="21"/>
              </w:rPr>
            </w:pPr>
          </w:p>
          <w:p w14:paraId="302845D7">
            <w:pPr>
              <w:adjustRightInd w:val="0"/>
              <w:snapToGrid w:val="0"/>
              <w:jc w:val="left"/>
              <w:rPr>
                <w:rFonts w:ascii="仿宋" w:hAnsi="仿宋" w:eastAsia="仿宋"/>
                <w:szCs w:val="21"/>
              </w:rPr>
            </w:pPr>
          </w:p>
          <w:p w14:paraId="32B6C3A4">
            <w:pPr>
              <w:adjustRightInd w:val="0"/>
              <w:snapToGrid w:val="0"/>
              <w:jc w:val="left"/>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2270" w:type="pct"/>
            <w:tcBorders>
              <w:top w:val="single" w:color="auto" w:sz="4" w:space="0"/>
              <w:left w:val="single" w:color="auto" w:sz="4" w:space="0"/>
              <w:bottom w:val="single" w:color="auto" w:sz="4" w:space="0"/>
              <w:right w:val="single" w:color="auto" w:sz="4" w:space="0"/>
            </w:tcBorders>
            <w:vAlign w:val="center"/>
          </w:tcPr>
          <w:p w14:paraId="287C2E78">
            <w:pPr>
              <w:adjustRightInd w:val="0"/>
              <w:snapToGrid w:val="0"/>
              <w:jc w:val="left"/>
              <w:rPr>
                <w:rFonts w:hint="eastAsia" w:ascii="仿宋" w:hAnsi="仿宋" w:eastAsia="仿宋"/>
                <w:szCs w:val="21"/>
              </w:rPr>
            </w:pPr>
            <w:r>
              <w:rPr>
                <w:rFonts w:ascii="仿宋" w:hAnsi="仿宋" w:eastAsia="仿宋"/>
                <w:szCs w:val="21"/>
              </w:rPr>
              <w:t>应急救援的基本原理、基本原则和方法；应急救援组织体系；应急预案制定的方法和要点；应急演练的目的和方法；应急救援的技术和装备；应急心理疏导的方法和技巧。</w:t>
            </w:r>
          </w:p>
        </w:tc>
      </w:tr>
      <w:tr w14:paraId="0EB0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4D998A38">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16585AB7">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14:paraId="569CE630">
            <w:pPr>
              <w:adjustRightInd w:val="0"/>
              <w:snapToGrid w:val="0"/>
              <w:jc w:val="left"/>
              <w:rPr>
                <w:rFonts w:hint="eastAsia" w:ascii="仿宋" w:hAnsi="仿宋" w:eastAsia="仿宋"/>
                <w:szCs w:val="21"/>
              </w:rPr>
            </w:pPr>
            <w:r>
              <w:rPr>
                <w:rFonts w:hint="eastAsia" w:ascii="仿宋" w:hAnsi="仿宋" w:eastAsia="仿宋"/>
                <w:szCs w:val="21"/>
              </w:rPr>
              <w:t>职业健康与安全</w:t>
            </w:r>
          </w:p>
        </w:tc>
        <w:tc>
          <w:tcPr>
            <w:tcW w:w="514" w:type="pct"/>
            <w:tcBorders>
              <w:top w:val="single" w:color="auto" w:sz="4" w:space="0"/>
              <w:left w:val="single" w:color="auto" w:sz="4" w:space="0"/>
              <w:bottom w:val="single" w:color="auto" w:sz="4" w:space="0"/>
              <w:right w:val="single" w:color="auto" w:sz="4" w:space="0"/>
            </w:tcBorders>
          </w:tcPr>
          <w:p w14:paraId="5E322C01">
            <w:pPr>
              <w:adjustRightInd w:val="0"/>
              <w:snapToGrid w:val="0"/>
              <w:jc w:val="left"/>
              <w:rPr>
                <w:rFonts w:ascii="仿宋" w:hAnsi="仿宋" w:eastAsia="仿宋"/>
                <w:szCs w:val="21"/>
              </w:rPr>
            </w:pPr>
          </w:p>
          <w:p w14:paraId="45CF14EE">
            <w:pPr>
              <w:adjustRightInd w:val="0"/>
              <w:snapToGrid w:val="0"/>
              <w:jc w:val="left"/>
              <w:rPr>
                <w:rFonts w:ascii="仿宋" w:hAnsi="仿宋" w:eastAsia="仿宋"/>
                <w:szCs w:val="21"/>
              </w:rPr>
            </w:pPr>
          </w:p>
          <w:p w14:paraId="3462BDE3">
            <w:pPr>
              <w:adjustRightInd w:val="0"/>
              <w:snapToGrid w:val="0"/>
              <w:jc w:val="left"/>
              <w:rPr>
                <w:rFonts w:ascii="仿宋" w:hAnsi="仿宋" w:eastAsia="仿宋"/>
                <w:szCs w:val="21"/>
              </w:rPr>
            </w:pPr>
          </w:p>
          <w:p w14:paraId="5C3792C2">
            <w:pPr>
              <w:adjustRightInd w:val="0"/>
              <w:snapToGrid w:val="0"/>
              <w:jc w:val="left"/>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2270" w:type="pct"/>
            <w:tcBorders>
              <w:top w:val="single" w:color="auto" w:sz="4" w:space="0"/>
              <w:left w:val="single" w:color="auto" w:sz="4" w:space="0"/>
              <w:bottom w:val="single" w:color="auto" w:sz="4" w:space="0"/>
              <w:right w:val="single" w:color="auto" w:sz="4" w:space="0"/>
            </w:tcBorders>
            <w:vAlign w:val="center"/>
          </w:tcPr>
          <w:p w14:paraId="5B05F5B7">
            <w:pPr>
              <w:adjustRightInd w:val="0"/>
              <w:snapToGrid w:val="0"/>
              <w:jc w:val="left"/>
              <w:rPr>
                <w:rFonts w:ascii="仿宋" w:hAnsi="仿宋" w:eastAsia="仿宋"/>
                <w:szCs w:val="21"/>
              </w:rPr>
            </w:pPr>
            <w:r>
              <w:rPr>
                <w:rFonts w:hint="eastAsia" w:ascii="仿宋" w:hAnsi="仿宋" w:eastAsia="仿宋"/>
                <w:szCs w:val="21"/>
              </w:rPr>
              <w:t>我国职业健康与职业安全现状及工作发展趋势；职业健康和职业安全概述；劳动者在职业健康与职业安全方面的相关法律法规；正确使用个人劳动防护用品，；职业健康与安全意识；事故现场救护的基本步骤，事故现场救护技术以及个人的逃生、避险、自救的方法。</w:t>
            </w:r>
          </w:p>
        </w:tc>
      </w:tr>
      <w:tr w14:paraId="02DC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3881B968">
            <w:pPr>
              <w:jc w:val="center"/>
              <w:rPr>
                <w:rFonts w:hint="eastAsia" w:ascii="仿宋" w:hAnsi="仿宋" w:eastAsia="仿宋"/>
                <w:szCs w:val="21"/>
              </w:rPr>
            </w:pPr>
            <w:r>
              <w:rPr>
                <w:rFonts w:hint="eastAsia" w:ascii="仿宋" w:hAnsi="仿宋" w:eastAsia="仿宋"/>
                <w:szCs w:val="21"/>
              </w:rPr>
              <w:t>4</w:t>
            </w:r>
          </w:p>
        </w:tc>
        <w:tc>
          <w:tcPr>
            <w:tcW w:w="631" w:type="pct"/>
            <w:tcBorders>
              <w:top w:val="single" w:color="auto" w:sz="4" w:space="0"/>
              <w:left w:val="single" w:color="auto" w:sz="4" w:space="0"/>
              <w:bottom w:val="single" w:color="auto" w:sz="4" w:space="0"/>
              <w:right w:val="single" w:color="auto" w:sz="4" w:space="0"/>
            </w:tcBorders>
            <w:vAlign w:val="center"/>
          </w:tcPr>
          <w:p w14:paraId="63B28DA7">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14:paraId="53F1311C">
            <w:pPr>
              <w:adjustRightInd w:val="0"/>
              <w:snapToGrid w:val="0"/>
              <w:jc w:val="left"/>
              <w:rPr>
                <w:rFonts w:hint="eastAsia" w:ascii="仿宋" w:hAnsi="仿宋" w:eastAsia="仿宋"/>
                <w:szCs w:val="21"/>
              </w:rPr>
            </w:pPr>
            <w:r>
              <w:rPr>
                <w:rFonts w:hint="eastAsia" w:ascii="仿宋" w:hAnsi="仿宋" w:eastAsia="仿宋"/>
                <w:szCs w:val="21"/>
              </w:rPr>
              <w:t>军事技能训练</w:t>
            </w:r>
          </w:p>
        </w:tc>
        <w:tc>
          <w:tcPr>
            <w:tcW w:w="514" w:type="pct"/>
            <w:tcBorders>
              <w:top w:val="single" w:color="auto" w:sz="4" w:space="0"/>
              <w:left w:val="single" w:color="auto" w:sz="4" w:space="0"/>
              <w:bottom w:val="single" w:color="auto" w:sz="4" w:space="0"/>
              <w:right w:val="single" w:color="auto" w:sz="4" w:space="0"/>
            </w:tcBorders>
          </w:tcPr>
          <w:p w14:paraId="3D78BB2D">
            <w:pPr>
              <w:adjustRightInd w:val="0"/>
              <w:snapToGrid w:val="0"/>
              <w:jc w:val="left"/>
              <w:rPr>
                <w:rFonts w:ascii="仿宋" w:hAnsi="仿宋" w:eastAsia="仿宋"/>
                <w:szCs w:val="21"/>
              </w:rPr>
            </w:pPr>
          </w:p>
          <w:p w14:paraId="5BB19426">
            <w:pPr>
              <w:adjustRightInd w:val="0"/>
              <w:snapToGrid w:val="0"/>
              <w:jc w:val="left"/>
              <w:rPr>
                <w:rFonts w:ascii="仿宋" w:hAnsi="仿宋" w:eastAsia="仿宋"/>
                <w:szCs w:val="21"/>
              </w:rPr>
            </w:pPr>
          </w:p>
          <w:p w14:paraId="468D57BC">
            <w:pPr>
              <w:adjustRightInd w:val="0"/>
              <w:snapToGrid w:val="0"/>
              <w:jc w:val="left"/>
              <w:rPr>
                <w:rFonts w:ascii="仿宋" w:hAnsi="仿宋" w:eastAsia="仿宋"/>
                <w:szCs w:val="21"/>
              </w:rPr>
            </w:pPr>
          </w:p>
          <w:p w14:paraId="66F5D929">
            <w:pPr>
              <w:adjustRightInd w:val="0"/>
              <w:snapToGrid w:val="0"/>
              <w:jc w:val="left"/>
              <w:rPr>
                <w:rFonts w:ascii="仿宋" w:hAnsi="仿宋" w:eastAsia="仿宋"/>
                <w:szCs w:val="21"/>
              </w:rPr>
            </w:pPr>
            <w:r>
              <w:rPr>
                <w:rFonts w:hint="eastAsia" w:ascii="仿宋" w:hAnsi="仿宋" w:eastAsia="仿宋"/>
                <w:szCs w:val="21"/>
              </w:rPr>
              <w:t>1</w:t>
            </w:r>
            <w:r>
              <w:rPr>
                <w:rFonts w:ascii="仿宋" w:hAnsi="仿宋" w:eastAsia="仿宋"/>
                <w:szCs w:val="21"/>
              </w:rPr>
              <w:t>12</w:t>
            </w:r>
          </w:p>
        </w:tc>
        <w:tc>
          <w:tcPr>
            <w:tcW w:w="2270" w:type="pct"/>
            <w:tcBorders>
              <w:top w:val="single" w:color="auto" w:sz="4" w:space="0"/>
              <w:left w:val="single" w:color="auto" w:sz="4" w:space="0"/>
              <w:bottom w:val="single" w:color="auto" w:sz="4" w:space="0"/>
              <w:right w:val="single" w:color="auto" w:sz="4" w:space="0"/>
            </w:tcBorders>
            <w:vAlign w:val="center"/>
          </w:tcPr>
          <w:p w14:paraId="196A02A3">
            <w:pPr>
              <w:adjustRightInd w:val="0"/>
              <w:snapToGrid w:val="0"/>
              <w:jc w:val="left"/>
              <w:rPr>
                <w:rFonts w:hint="eastAsia" w:ascii="仿宋" w:hAnsi="仿宋" w:eastAsia="仿宋"/>
                <w:szCs w:val="21"/>
              </w:rPr>
            </w:pPr>
            <w:r>
              <w:rPr>
                <w:rFonts w:hint="eastAsia" w:ascii="仿宋" w:hAnsi="仿宋" w:eastAsia="仿宋"/>
                <w:szCs w:val="21"/>
              </w:rPr>
              <w:t>基本军事技能，增强国防观念、传承红色基因、提高学生综合国防素质；共同条令教育与训练；射击与战术训练；防卫技能与战时防护训练；战备基础与应用训练；坚持按纲施训、依法治训原则；</w:t>
            </w:r>
          </w:p>
          <w:p w14:paraId="0098D982">
            <w:pPr>
              <w:adjustRightInd w:val="0"/>
              <w:snapToGrid w:val="0"/>
              <w:jc w:val="left"/>
              <w:rPr>
                <w:rFonts w:ascii="仿宋" w:hAnsi="仿宋" w:eastAsia="仿宋"/>
                <w:szCs w:val="21"/>
              </w:rPr>
            </w:pPr>
            <w:r>
              <w:rPr>
                <w:rFonts w:hint="eastAsia" w:ascii="仿宋" w:hAnsi="仿宋" w:eastAsia="仿宋"/>
                <w:szCs w:val="21"/>
              </w:rPr>
              <w:t>积极推广仿真训练和模拟训练。</w:t>
            </w:r>
          </w:p>
        </w:tc>
      </w:tr>
      <w:tr w14:paraId="5FB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1D987059">
            <w:pPr>
              <w:jc w:val="center"/>
              <w:rPr>
                <w:rFonts w:ascii="仿宋" w:hAnsi="仿宋" w:eastAsia="仿宋"/>
                <w:szCs w:val="21"/>
              </w:rPr>
            </w:pPr>
            <w:r>
              <w:rPr>
                <w:rFonts w:hint="eastAsia" w:ascii="仿宋" w:hAnsi="仿宋" w:eastAsia="仿宋"/>
                <w:szCs w:val="21"/>
              </w:rPr>
              <w:t>5</w:t>
            </w:r>
          </w:p>
        </w:tc>
        <w:tc>
          <w:tcPr>
            <w:tcW w:w="631" w:type="pct"/>
            <w:tcBorders>
              <w:top w:val="single" w:color="auto" w:sz="4" w:space="0"/>
              <w:left w:val="single" w:color="auto" w:sz="4" w:space="0"/>
              <w:bottom w:val="single" w:color="auto" w:sz="4" w:space="0"/>
              <w:right w:val="single" w:color="auto" w:sz="4" w:space="0"/>
            </w:tcBorders>
            <w:vAlign w:val="center"/>
          </w:tcPr>
          <w:p w14:paraId="7C1AD18F">
            <w:pPr>
              <w:adjustRightInd w:val="0"/>
              <w:snapToGrid w:val="0"/>
              <w:jc w:val="left"/>
              <w:rPr>
                <w:rFonts w:ascii="仿宋" w:hAnsi="仿宋" w:eastAsia="仿宋"/>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2BE642E0">
            <w:pPr>
              <w:adjustRightInd w:val="0"/>
              <w:snapToGrid w:val="0"/>
              <w:jc w:val="left"/>
              <w:rPr>
                <w:rFonts w:hint="eastAsia" w:ascii="仿宋" w:hAnsi="仿宋" w:eastAsia="仿宋"/>
                <w:szCs w:val="21"/>
              </w:rPr>
            </w:pPr>
            <w:r>
              <w:rPr>
                <w:rFonts w:hint="eastAsia" w:ascii="仿宋" w:hAnsi="仿宋" w:eastAsia="仿宋"/>
                <w:szCs w:val="21"/>
              </w:rPr>
              <w:t>毕业设计</w:t>
            </w:r>
          </w:p>
        </w:tc>
        <w:tc>
          <w:tcPr>
            <w:tcW w:w="514" w:type="pct"/>
            <w:tcBorders>
              <w:top w:val="single" w:color="auto" w:sz="4" w:space="0"/>
              <w:left w:val="single" w:color="auto" w:sz="4" w:space="0"/>
              <w:bottom w:val="single" w:color="auto" w:sz="4" w:space="0"/>
              <w:right w:val="single" w:color="auto" w:sz="4" w:space="0"/>
            </w:tcBorders>
          </w:tcPr>
          <w:p w14:paraId="4B1B759F">
            <w:pPr>
              <w:adjustRightInd w:val="0"/>
              <w:snapToGrid w:val="0"/>
              <w:jc w:val="left"/>
              <w:rPr>
                <w:rFonts w:ascii="仿宋" w:hAnsi="仿宋" w:eastAsia="仿宋"/>
                <w:szCs w:val="21"/>
              </w:rPr>
            </w:pPr>
          </w:p>
          <w:p w14:paraId="777C2B87">
            <w:pPr>
              <w:adjustRightInd w:val="0"/>
              <w:snapToGrid w:val="0"/>
              <w:jc w:val="left"/>
              <w:rPr>
                <w:rFonts w:ascii="仿宋" w:hAnsi="仿宋" w:eastAsia="仿宋"/>
                <w:szCs w:val="21"/>
              </w:rPr>
            </w:pPr>
          </w:p>
          <w:p w14:paraId="719EC0EB">
            <w:pPr>
              <w:adjustRightInd w:val="0"/>
              <w:snapToGrid w:val="0"/>
              <w:jc w:val="left"/>
              <w:rPr>
                <w:rFonts w:ascii="仿宋" w:hAnsi="仿宋" w:eastAsia="仿宋"/>
                <w:szCs w:val="21"/>
              </w:rPr>
            </w:pPr>
          </w:p>
          <w:p w14:paraId="3BA062D1">
            <w:pPr>
              <w:adjustRightInd w:val="0"/>
              <w:snapToGrid w:val="0"/>
              <w:jc w:val="left"/>
              <w:rPr>
                <w:rFonts w:ascii="仿宋" w:hAnsi="仿宋" w:eastAsia="仿宋"/>
                <w:szCs w:val="21"/>
              </w:rPr>
            </w:pPr>
            <w:r>
              <w:rPr>
                <w:rFonts w:hint="eastAsia" w:ascii="仿宋" w:hAnsi="仿宋" w:eastAsia="仿宋"/>
                <w:szCs w:val="21"/>
              </w:rPr>
              <w:t>1</w:t>
            </w:r>
            <w:r>
              <w:rPr>
                <w:rFonts w:ascii="仿宋" w:hAnsi="仿宋" w:eastAsia="仿宋"/>
                <w:szCs w:val="21"/>
              </w:rPr>
              <w:t>44</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2FBC4CB">
            <w:pPr>
              <w:adjustRightInd w:val="0"/>
              <w:snapToGrid w:val="0"/>
              <w:jc w:val="left"/>
              <w:rPr>
                <w:rFonts w:ascii="仿宋" w:hAnsi="仿宋" w:eastAsia="仿宋"/>
                <w:szCs w:val="21"/>
              </w:rPr>
            </w:pPr>
            <w:r>
              <w:rPr>
                <w:rFonts w:hint="eastAsia" w:ascii="仿宋" w:hAnsi="仿宋" w:eastAsia="仿宋"/>
                <w:szCs w:val="21"/>
              </w:rPr>
              <w:t>掌握的本专业理论知识与实践技能，根据学院的毕业设计要求，按照学院要求完成毕业设计，实现毕业设计查重率低于训中掌握的实践能力，完成毕业设计，并写出毕业设计报告。在指导老师的指导下，完成毕业设计的撰写</w:t>
            </w:r>
          </w:p>
        </w:tc>
      </w:tr>
      <w:tr w14:paraId="6937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64EC7A0F">
            <w:pPr>
              <w:jc w:val="center"/>
              <w:rPr>
                <w:rFonts w:hint="eastAsia" w:ascii="仿宋" w:hAnsi="仿宋" w:eastAsia="仿宋"/>
                <w:szCs w:val="21"/>
              </w:rPr>
            </w:pPr>
            <w:r>
              <w:rPr>
                <w:rFonts w:hint="eastAsia" w:ascii="仿宋" w:hAnsi="仿宋" w:eastAsia="仿宋"/>
                <w:szCs w:val="21"/>
              </w:rPr>
              <w:t>6</w:t>
            </w:r>
          </w:p>
        </w:tc>
        <w:tc>
          <w:tcPr>
            <w:tcW w:w="631" w:type="pct"/>
            <w:tcBorders>
              <w:top w:val="single" w:color="auto" w:sz="4" w:space="0"/>
              <w:left w:val="single" w:color="auto" w:sz="4" w:space="0"/>
              <w:bottom w:val="single" w:color="auto" w:sz="4" w:space="0"/>
              <w:right w:val="single" w:color="auto" w:sz="4" w:space="0"/>
            </w:tcBorders>
            <w:vAlign w:val="center"/>
          </w:tcPr>
          <w:p w14:paraId="5F137673">
            <w:pPr>
              <w:adjustRightInd w:val="0"/>
              <w:snapToGrid w:val="0"/>
              <w:jc w:val="left"/>
              <w:rPr>
                <w:rFonts w:ascii="仿宋" w:hAnsi="仿宋" w:eastAsia="仿宋"/>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08B4144A">
            <w:pPr>
              <w:adjustRightInd w:val="0"/>
              <w:snapToGrid w:val="0"/>
              <w:jc w:val="left"/>
              <w:rPr>
                <w:rFonts w:hint="eastAsia" w:ascii="仿宋" w:hAnsi="仿宋" w:eastAsia="仿宋"/>
                <w:szCs w:val="21"/>
              </w:rPr>
            </w:pPr>
            <w:r>
              <w:rPr>
                <w:rFonts w:hint="eastAsia" w:ascii="仿宋" w:hAnsi="仿宋" w:eastAsia="仿宋"/>
                <w:szCs w:val="21"/>
              </w:rPr>
              <w:t>企业课程</w:t>
            </w:r>
          </w:p>
        </w:tc>
        <w:tc>
          <w:tcPr>
            <w:tcW w:w="514" w:type="pct"/>
            <w:tcBorders>
              <w:top w:val="single" w:color="auto" w:sz="4" w:space="0"/>
              <w:left w:val="single" w:color="auto" w:sz="4" w:space="0"/>
              <w:bottom w:val="single" w:color="auto" w:sz="4" w:space="0"/>
              <w:right w:val="single" w:color="auto" w:sz="4" w:space="0"/>
            </w:tcBorders>
          </w:tcPr>
          <w:p w14:paraId="7DBCFC3B">
            <w:pPr>
              <w:adjustRightInd w:val="0"/>
              <w:snapToGrid w:val="0"/>
              <w:ind w:firstLine="210" w:firstLineChars="100"/>
              <w:jc w:val="left"/>
              <w:rPr>
                <w:rFonts w:ascii="仿宋" w:hAnsi="仿宋" w:eastAsia="仿宋"/>
                <w:szCs w:val="21"/>
              </w:rPr>
            </w:pPr>
          </w:p>
          <w:p w14:paraId="56256A3B">
            <w:pPr>
              <w:adjustRightInd w:val="0"/>
              <w:snapToGrid w:val="0"/>
              <w:ind w:firstLine="210" w:firstLineChars="100"/>
              <w:jc w:val="left"/>
              <w:rPr>
                <w:rFonts w:ascii="仿宋" w:hAnsi="仿宋" w:eastAsia="仿宋"/>
                <w:szCs w:val="21"/>
              </w:rPr>
            </w:pPr>
          </w:p>
          <w:p w14:paraId="7F7B0DAE">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36</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2EC8D242">
            <w:pPr>
              <w:adjustRightInd w:val="0"/>
              <w:snapToGrid w:val="0"/>
              <w:jc w:val="left"/>
              <w:rPr>
                <w:rFonts w:ascii="仿宋" w:hAnsi="仿宋" w:eastAsia="仿宋"/>
                <w:szCs w:val="21"/>
              </w:rPr>
            </w:pPr>
            <w:r>
              <w:rPr>
                <w:rFonts w:hint="eastAsia" w:ascii="仿宋" w:hAnsi="仿宋" w:eastAsia="仿宋"/>
                <w:szCs w:val="21"/>
              </w:rPr>
              <w:t>学生利用顶岗实习，将本专业所学的理论知识与岗位技能相结合，熟练掌握岗位技能要求。学生综合运用所学到的本专业理论知识和在实训中掌握的实践能力，逐步适应岗位技能要求。</w:t>
            </w:r>
          </w:p>
        </w:tc>
      </w:tr>
      <w:tr w14:paraId="460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3717E0C2">
            <w:pPr>
              <w:jc w:val="center"/>
              <w:rPr>
                <w:rFonts w:hint="eastAsia" w:ascii="仿宋" w:hAnsi="仿宋" w:eastAsia="仿宋"/>
                <w:szCs w:val="21"/>
              </w:rPr>
            </w:pPr>
            <w:r>
              <w:rPr>
                <w:rFonts w:hint="eastAsia" w:ascii="仿宋" w:hAnsi="仿宋" w:eastAsia="仿宋"/>
                <w:szCs w:val="21"/>
              </w:rPr>
              <w:t>7</w:t>
            </w:r>
          </w:p>
        </w:tc>
        <w:tc>
          <w:tcPr>
            <w:tcW w:w="631" w:type="pct"/>
            <w:tcBorders>
              <w:top w:val="single" w:color="auto" w:sz="4" w:space="0"/>
              <w:left w:val="single" w:color="auto" w:sz="4" w:space="0"/>
              <w:bottom w:val="single" w:color="auto" w:sz="4" w:space="0"/>
              <w:right w:val="single" w:color="auto" w:sz="4" w:space="0"/>
            </w:tcBorders>
            <w:vAlign w:val="center"/>
          </w:tcPr>
          <w:p w14:paraId="2A16480C">
            <w:pPr>
              <w:adjustRightInd w:val="0"/>
              <w:snapToGrid w:val="0"/>
              <w:jc w:val="left"/>
              <w:rPr>
                <w:rFonts w:ascii="仿宋" w:hAnsi="仿宋" w:eastAsia="仿宋"/>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33D6B878">
            <w:pPr>
              <w:adjustRightInd w:val="0"/>
              <w:snapToGrid w:val="0"/>
              <w:jc w:val="left"/>
              <w:rPr>
                <w:rFonts w:hint="eastAsia" w:ascii="仿宋" w:hAnsi="仿宋" w:eastAsia="仿宋"/>
                <w:szCs w:val="21"/>
              </w:rPr>
            </w:pPr>
            <w:r>
              <w:rPr>
                <w:rFonts w:hint="eastAsia" w:ascii="仿宋" w:hAnsi="仿宋" w:eastAsia="仿宋"/>
                <w:szCs w:val="21"/>
              </w:rPr>
              <w:t>岗位实习</w:t>
            </w:r>
          </w:p>
        </w:tc>
        <w:tc>
          <w:tcPr>
            <w:tcW w:w="514" w:type="pct"/>
            <w:tcBorders>
              <w:top w:val="single" w:color="auto" w:sz="4" w:space="0"/>
              <w:left w:val="single" w:color="auto" w:sz="4" w:space="0"/>
              <w:bottom w:val="single" w:color="auto" w:sz="4" w:space="0"/>
              <w:right w:val="single" w:color="auto" w:sz="4" w:space="0"/>
            </w:tcBorders>
          </w:tcPr>
          <w:p w14:paraId="74692A94">
            <w:pPr>
              <w:adjustRightInd w:val="0"/>
              <w:snapToGrid w:val="0"/>
              <w:ind w:firstLine="210" w:firstLineChars="100"/>
              <w:jc w:val="left"/>
              <w:rPr>
                <w:rFonts w:ascii="仿宋" w:hAnsi="仿宋" w:eastAsia="仿宋"/>
                <w:szCs w:val="21"/>
              </w:rPr>
            </w:pPr>
          </w:p>
          <w:p w14:paraId="0193651C">
            <w:pPr>
              <w:adjustRightInd w:val="0"/>
              <w:snapToGrid w:val="0"/>
              <w:ind w:firstLine="210" w:firstLineChars="100"/>
              <w:jc w:val="left"/>
              <w:rPr>
                <w:rFonts w:ascii="仿宋" w:hAnsi="仿宋" w:eastAsia="仿宋"/>
                <w:szCs w:val="21"/>
              </w:rPr>
            </w:pPr>
          </w:p>
          <w:p w14:paraId="4F6FB1B4">
            <w:pPr>
              <w:adjustRightInd w:val="0"/>
              <w:snapToGrid w:val="0"/>
              <w:ind w:firstLine="210" w:firstLineChars="100"/>
              <w:jc w:val="left"/>
              <w:rPr>
                <w:rFonts w:ascii="仿宋" w:hAnsi="仿宋" w:eastAsia="仿宋"/>
                <w:szCs w:val="21"/>
              </w:rPr>
            </w:pPr>
            <w:r>
              <w:rPr>
                <w:rFonts w:hint="eastAsia" w:ascii="仿宋" w:hAnsi="仿宋" w:eastAsia="仿宋"/>
                <w:szCs w:val="21"/>
              </w:rPr>
              <w:t>3</w:t>
            </w:r>
            <w:r>
              <w:rPr>
                <w:rFonts w:ascii="仿宋" w:hAnsi="仿宋" w:eastAsia="仿宋"/>
                <w:szCs w:val="21"/>
              </w:rPr>
              <w:t>84</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0B0125A1">
            <w:pPr>
              <w:adjustRightInd w:val="0"/>
              <w:snapToGrid w:val="0"/>
              <w:jc w:val="left"/>
              <w:rPr>
                <w:rFonts w:ascii="仿宋" w:hAnsi="仿宋" w:eastAsia="仿宋"/>
                <w:szCs w:val="21"/>
              </w:rPr>
            </w:pPr>
            <w:r>
              <w:rPr>
                <w:rFonts w:hint="eastAsia" w:ascii="仿宋" w:hAnsi="仿宋" w:eastAsia="仿宋"/>
                <w:szCs w:val="21"/>
              </w:rPr>
              <w:t>学生利用顶岗实习，将本专业所学的理论知识与岗位技能相结合，熟练掌握岗位技能要求。学生综合运用所学到的本专业理论知识和在实训中掌握的实践能力，逐步适应岗位技能要求。</w:t>
            </w:r>
          </w:p>
        </w:tc>
      </w:tr>
      <w:tr w14:paraId="46E2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05553254">
            <w:pPr>
              <w:jc w:val="center"/>
              <w:rPr>
                <w:rFonts w:hint="eastAsia" w:ascii="仿宋" w:hAnsi="仿宋" w:eastAsia="仿宋"/>
                <w:szCs w:val="21"/>
              </w:rPr>
            </w:pPr>
            <w:r>
              <w:rPr>
                <w:rFonts w:hint="eastAsia" w:ascii="仿宋" w:hAnsi="仿宋" w:eastAsia="仿宋"/>
                <w:szCs w:val="21"/>
              </w:rPr>
              <w:t>8</w:t>
            </w:r>
          </w:p>
        </w:tc>
        <w:tc>
          <w:tcPr>
            <w:tcW w:w="631" w:type="pct"/>
            <w:tcBorders>
              <w:top w:val="single" w:color="auto" w:sz="4" w:space="0"/>
              <w:left w:val="single" w:color="auto" w:sz="4" w:space="0"/>
              <w:bottom w:val="single" w:color="auto" w:sz="4" w:space="0"/>
              <w:right w:val="single" w:color="auto" w:sz="4" w:space="0"/>
            </w:tcBorders>
            <w:vAlign w:val="center"/>
          </w:tcPr>
          <w:p w14:paraId="3078835A">
            <w:pPr>
              <w:adjustRightInd w:val="0"/>
              <w:snapToGrid w:val="0"/>
              <w:jc w:val="left"/>
              <w:rPr>
                <w:rFonts w:ascii="仿宋" w:hAnsi="仿宋" w:eastAsia="仿宋"/>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1A53EE70">
            <w:pPr>
              <w:adjustRightInd w:val="0"/>
              <w:snapToGrid w:val="0"/>
              <w:jc w:val="left"/>
              <w:rPr>
                <w:rFonts w:ascii="仿宋" w:hAnsi="仿宋" w:eastAsia="仿宋"/>
                <w:szCs w:val="21"/>
              </w:rPr>
            </w:pPr>
            <w:r>
              <w:rPr>
                <w:rFonts w:hint="eastAsia" w:ascii="仿宋" w:hAnsi="仿宋" w:eastAsia="仿宋"/>
                <w:szCs w:val="21"/>
              </w:rPr>
              <w:t>社会实践</w:t>
            </w:r>
          </w:p>
        </w:tc>
        <w:tc>
          <w:tcPr>
            <w:tcW w:w="514" w:type="pct"/>
            <w:tcBorders>
              <w:top w:val="single" w:color="auto" w:sz="4" w:space="0"/>
              <w:left w:val="single" w:color="auto" w:sz="4" w:space="0"/>
              <w:bottom w:val="single" w:color="auto" w:sz="4" w:space="0"/>
              <w:right w:val="single" w:color="auto" w:sz="4" w:space="0"/>
            </w:tcBorders>
          </w:tcPr>
          <w:p w14:paraId="20EEF0E4">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96176B3">
            <w:pPr>
              <w:adjustRightInd w:val="0"/>
              <w:snapToGrid w:val="0"/>
              <w:jc w:val="left"/>
              <w:rPr>
                <w:rFonts w:ascii="仿宋" w:hAnsi="仿宋" w:eastAsia="仿宋"/>
                <w:szCs w:val="21"/>
              </w:rPr>
            </w:pPr>
            <w:r>
              <w:rPr>
                <w:rFonts w:hint="eastAsia" w:ascii="仿宋" w:hAnsi="仿宋" w:eastAsia="仿宋"/>
                <w:szCs w:val="21"/>
              </w:rPr>
              <w:t>（1）社会调查（2）劳动锻炼（3）志愿者活动。在社会实践过程中，学生应写好日志、认真详实记录。了解国情、民情，增强对习近平新时代中国特色社会</w:t>
            </w:r>
          </w:p>
          <w:p w14:paraId="099C2922">
            <w:pPr>
              <w:adjustRightInd w:val="0"/>
              <w:snapToGrid w:val="0"/>
              <w:jc w:val="left"/>
              <w:rPr>
                <w:rFonts w:ascii="仿宋" w:hAnsi="仿宋" w:eastAsia="仿宋"/>
                <w:szCs w:val="21"/>
              </w:rPr>
            </w:pPr>
            <w:r>
              <w:rPr>
                <w:rFonts w:hint="eastAsia" w:ascii="仿宋" w:hAnsi="仿宋" w:eastAsia="仿宋"/>
                <w:szCs w:val="21"/>
              </w:rPr>
              <w:t>主义理论的路线、方针、政策的理解；深入实际了解社会主义改革实践的成功经验和有待进—步解决的实际问题，增强社会主义信念和振兴中华的责任感、使命感；参加集体生产劳动，体验劳动生活，了解生产实际，增强劳动观念和实践第一的观点，促进理论与实践的结合、知识分子与工农群众的结合</w:t>
            </w:r>
          </w:p>
        </w:tc>
      </w:tr>
    </w:tbl>
    <w:p w14:paraId="6CC48DCE">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14:paraId="2F2B6FEC">
      <w:pPr>
        <w:ind w:firstLine="281" w:firstLineChars="100"/>
        <w:rPr>
          <w:rFonts w:hint="eastAsia" w:ascii="仿宋" w:hAnsi="仿宋" w:eastAsia="仿宋"/>
          <w:b/>
          <w:color w:val="000000"/>
          <w:sz w:val="28"/>
          <w:szCs w:val="28"/>
        </w:rPr>
      </w:pPr>
      <w:r>
        <w:rPr>
          <w:rFonts w:hint="eastAsia" w:ascii="仿宋" w:hAnsi="仿宋" w:eastAsia="仿宋"/>
          <w:b/>
          <w:sz w:val="28"/>
          <w:szCs w:val="28"/>
        </w:rPr>
        <w:t>（一）教学总周数分配表</w:t>
      </w:r>
    </w:p>
    <w:p w14:paraId="30716B2E">
      <w:pPr>
        <w:pStyle w:val="14"/>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5"/>
        <w:gridCol w:w="620"/>
        <w:gridCol w:w="799"/>
        <w:gridCol w:w="605"/>
        <w:gridCol w:w="1128"/>
        <w:gridCol w:w="567"/>
        <w:gridCol w:w="850"/>
        <w:gridCol w:w="851"/>
        <w:gridCol w:w="992"/>
        <w:gridCol w:w="901"/>
      </w:tblGrid>
      <w:tr w14:paraId="452F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0A299144">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14:paraId="77B6911A">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14:paraId="31E98383">
            <w:pPr>
              <w:spacing w:line="0" w:lineRule="atLeast"/>
              <w:jc w:val="center"/>
              <w:rPr>
                <w:rFonts w:ascii="仿宋" w:hAnsi="仿宋" w:eastAsia="仿宋"/>
                <w:kern w:val="0"/>
                <w:szCs w:val="21"/>
              </w:rPr>
            </w:pPr>
            <w:r>
              <w:rPr>
                <w:rFonts w:hint="eastAsia" w:ascii="仿宋" w:hAnsi="仿宋" w:eastAsia="仿宋"/>
                <w:kern w:val="0"/>
                <w:szCs w:val="21"/>
              </w:rPr>
              <w:t>学期</w:t>
            </w:r>
          </w:p>
          <w:p w14:paraId="6667162C">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14:paraId="1BCA912B">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14:paraId="6A52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5A2831E3">
            <w:pPr>
              <w:spacing w:line="0" w:lineRule="atLeast"/>
              <w:rPr>
                <w:rFonts w:ascii="仿宋" w:hAnsi="仿宋" w:eastAsia="仿宋"/>
                <w:szCs w:val="21"/>
              </w:rPr>
            </w:pPr>
          </w:p>
        </w:tc>
        <w:tc>
          <w:tcPr>
            <w:tcW w:w="0" w:type="auto"/>
            <w:vMerge w:val="continue"/>
            <w:vAlign w:val="center"/>
          </w:tcPr>
          <w:p w14:paraId="530EACF4">
            <w:pPr>
              <w:spacing w:line="0" w:lineRule="atLeast"/>
              <w:rPr>
                <w:rFonts w:ascii="仿宋" w:hAnsi="仿宋" w:eastAsia="仿宋"/>
                <w:szCs w:val="21"/>
              </w:rPr>
            </w:pPr>
          </w:p>
        </w:tc>
        <w:tc>
          <w:tcPr>
            <w:tcW w:w="0" w:type="auto"/>
            <w:vMerge w:val="continue"/>
            <w:vAlign w:val="center"/>
          </w:tcPr>
          <w:p w14:paraId="750DDE29">
            <w:pPr>
              <w:widowControl/>
              <w:spacing w:line="0" w:lineRule="atLeast"/>
              <w:jc w:val="center"/>
              <w:rPr>
                <w:rFonts w:ascii="仿宋" w:hAnsi="仿宋" w:eastAsia="仿宋"/>
                <w:kern w:val="0"/>
                <w:szCs w:val="21"/>
              </w:rPr>
            </w:pPr>
          </w:p>
        </w:tc>
        <w:tc>
          <w:tcPr>
            <w:tcW w:w="0" w:type="auto"/>
            <w:vAlign w:val="center"/>
          </w:tcPr>
          <w:p w14:paraId="3010BCB6">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14:paraId="0D2468AA">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14:paraId="48CFED5E">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14:paraId="6BD1FE0C">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14:paraId="720BF676">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14:paraId="4FFB007B">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14:paraId="6B4E5303">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14:paraId="36D37C3F">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14:paraId="229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7390F258">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14:paraId="1AAE098A">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14:paraId="21B0B872">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13A0A191">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14:paraId="1462FB57">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3450ECE8">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1F9D51E1">
            <w:pPr>
              <w:spacing w:line="0" w:lineRule="atLeast"/>
              <w:jc w:val="center"/>
              <w:rPr>
                <w:rFonts w:ascii="仿宋" w:hAnsi="仿宋" w:eastAsia="仿宋"/>
                <w:kern w:val="0"/>
                <w:szCs w:val="21"/>
              </w:rPr>
            </w:pPr>
          </w:p>
        </w:tc>
        <w:tc>
          <w:tcPr>
            <w:tcW w:w="850" w:type="dxa"/>
            <w:vAlign w:val="center"/>
          </w:tcPr>
          <w:p w14:paraId="715AF728">
            <w:pPr>
              <w:spacing w:line="0" w:lineRule="atLeast"/>
              <w:jc w:val="center"/>
              <w:rPr>
                <w:rFonts w:ascii="仿宋" w:hAnsi="仿宋" w:eastAsia="仿宋"/>
                <w:kern w:val="0"/>
                <w:szCs w:val="21"/>
              </w:rPr>
            </w:pPr>
          </w:p>
        </w:tc>
        <w:tc>
          <w:tcPr>
            <w:tcW w:w="851" w:type="dxa"/>
            <w:vAlign w:val="center"/>
          </w:tcPr>
          <w:p w14:paraId="49C8B23E">
            <w:pPr>
              <w:spacing w:line="0" w:lineRule="atLeast"/>
              <w:jc w:val="center"/>
              <w:rPr>
                <w:rFonts w:ascii="仿宋" w:hAnsi="仿宋" w:eastAsia="仿宋"/>
                <w:kern w:val="0"/>
                <w:szCs w:val="21"/>
              </w:rPr>
            </w:pPr>
          </w:p>
        </w:tc>
        <w:tc>
          <w:tcPr>
            <w:tcW w:w="992" w:type="dxa"/>
            <w:vAlign w:val="center"/>
          </w:tcPr>
          <w:p w14:paraId="336ABFFA">
            <w:pPr>
              <w:spacing w:line="0" w:lineRule="atLeast"/>
              <w:jc w:val="center"/>
              <w:rPr>
                <w:rFonts w:ascii="仿宋" w:hAnsi="仿宋" w:eastAsia="仿宋"/>
                <w:kern w:val="0"/>
                <w:szCs w:val="21"/>
              </w:rPr>
            </w:pPr>
          </w:p>
        </w:tc>
        <w:tc>
          <w:tcPr>
            <w:tcW w:w="901" w:type="dxa"/>
          </w:tcPr>
          <w:p w14:paraId="2153B04A">
            <w:pPr>
              <w:spacing w:line="0" w:lineRule="atLeast"/>
              <w:jc w:val="center"/>
              <w:rPr>
                <w:rFonts w:ascii="仿宋" w:hAnsi="仿宋" w:eastAsia="仿宋"/>
                <w:kern w:val="0"/>
                <w:szCs w:val="21"/>
              </w:rPr>
            </w:pPr>
            <w:r>
              <w:rPr>
                <w:rFonts w:hint="eastAsia" w:ascii="仿宋" w:hAnsi="仿宋" w:eastAsia="仿宋"/>
                <w:kern w:val="0"/>
                <w:szCs w:val="21"/>
              </w:rPr>
              <w:t>1</w:t>
            </w:r>
          </w:p>
        </w:tc>
      </w:tr>
      <w:tr w14:paraId="6DD5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1E6C47C">
            <w:pPr>
              <w:spacing w:line="0" w:lineRule="atLeast"/>
              <w:jc w:val="center"/>
              <w:rPr>
                <w:rFonts w:ascii="仿宋" w:hAnsi="仿宋" w:eastAsia="仿宋"/>
                <w:color w:val="000000"/>
                <w:szCs w:val="21"/>
              </w:rPr>
            </w:pPr>
          </w:p>
        </w:tc>
        <w:tc>
          <w:tcPr>
            <w:tcW w:w="0" w:type="auto"/>
            <w:vAlign w:val="center"/>
          </w:tcPr>
          <w:p w14:paraId="4D0CACC7">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14:paraId="7A4D1F10">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7BADA1AB">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7</w:t>
            </w:r>
          </w:p>
        </w:tc>
        <w:tc>
          <w:tcPr>
            <w:tcW w:w="0" w:type="auto"/>
            <w:vAlign w:val="center"/>
          </w:tcPr>
          <w:p w14:paraId="4F201CE0">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1E008BAD">
            <w:pPr>
              <w:spacing w:line="0" w:lineRule="atLeast"/>
              <w:jc w:val="center"/>
              <w:rPr>
                <w:rFonts w:ascii="仿宋" w:hAnsi="仿宋" w:eastAsia="仿宋"/>
                <w:kern w:val="0"/>
                <w:szCs w:val="21"/>
              </w:rPr>
            </w:pPr>
          </w:p>
        </w:tc>
        <w:tc>
          <w:tcPr>
            <w:tcW w:w="567" w:type="dxa"/>
            <w:vAlign w:val="center"/>
          </w:tcPr>
          <w:p w14:paraId="15FB3E92">
            <w:pPr>
              <w:spacing w:line="0" w:lineRule="atLeast"/>
              <w:jc w:val="center"/>
              <w:rPr>
                <w:rFonts w:ascii="仿宋" w:hAnsi="仿宋" w:eastAsia="仿宋"/>
                <w:kern w:val="0"/>
                <w:szCs w:val="21"/>
              </w:rPr>
            </w:pPr>
            <w:r>
              <w:rPr>
                <w:rFonts w:hint="eastAsia" w:ascii="仿宋" w:hAnsi="仿宋" w:eastAsia="仿宋"/>
                <w:kern w:val="0"/>
                <w:szCs w:val="21"/>
              </w:rPr>
              <w:t>1</w:t>
            </w:r>
          </w:p>
        </w:tc>
        <w:tc>
          <w:tcPr>
            <w:tcW w:w="850" w:type="dxa"/>
            <w:vAlign w:val="center"/>
          </w:tcPr>
          <w:p w14:paraId="629C2EE5">
            <w:pPr>
              <w:spacing w:line="0" w:lineRule="atLeast"/>
              <w:jc w:val="center"/>
              <w:rPr>
                <w:rFonts w:ascii="仿宋" w:hAnsi="仿宋" w:eastAsia="仿宋"/>
                <w:kern w:val="0"/>
                <w:szCs w:val="21"/>
              </w:rPr>
            </w:pPr>
          </w:p>
        </w:tc>
        <w:tc>
          <w:tcPr>
            <w:tcW w:w="851" w:type="dxa"/>
            <w:vAlign w:val="center"/>
          </w:tcPr>
          <w:p w14:paraId="1CBFE873">
            <w:pPr>
              <w:spacing w:line="0" w:lineRule="atLeast"/>
              <w:jc w:val="center"/>
              <w:rPr>
                <w:rFonts w:ascii="仿宋" w:hAnsi="仿宋" w:eastAsia="仿宋"/>
                <w:kern w:val="0"/>
                <w:szCs w:val="21"/>
              </w:rPr>
            </w:pPr>
          </w:p>
        </w:tc>
        <w:tc>
          <w:tcPr>
            <w:tcW w:w="992" w:type="dxa"/>
            <w:vAlign w:val="center"/>
          </w:tcPr>
          <w:p w14:paraId="094554C7">
            <w:pPr>
              <w:spacing w:line="0" w:lineRule="atLeast"/>
              <w:jc w:val="center"/>
              <w:rPr>
                <w:rFonts w:ascii="仿宋" w:hAnsi="仿宋" w:eastAsia="仿宋"/>
                <w:kern w:val="0"/>
                <w:szCs w:val="21"/>
              </w:rPr>
            </w:pPr>
          </w:p>
        </w:tc>
        <w:tc>
          <w:tcPr>
            <w:tcW w:w="901" w:type="dxa"/>
          </w:tcPr>
          <w:p w14:paraId="43D21755">
            <w:pPr>
              <w:spacing w:line="0" w:lineRule="atLeast"/>
              <w:jc w:val="center"/>
              <w:rPr>
                <w:rFonts w:ascii="仿宋" w:hAnsi="仿宋" w:eastAsia="仿宋"/>
                <w:kern w:val="0"/>
                <w:szCs w:val="21"/>
              </w:rPr>
            </w:pPr>
            <w:r>
              <w:rPr>
                <w:rFonts w:hint="eastAsia" w:ascii="仿宋" w:hAnsi="仿宋" w:eastAsia="仿宋"/>
                <w:kern w:val="0"/>
                <w:szCs w:val="21"/>
              </w:rPr>
              <w:t>1</w:t>
            </w:r>
          </w:p>
        </w:tc>
      </w:tr>
      <w:tr w14:paraId="4AA4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41B887C3">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14:paraId="5F3D094C">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14:paraId="439A910F">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1BBBCE3C">
            <w:pPr>
              <w:jc w:val="center"/>
              <w:rPr>
                <w:rFonts w:ascii="仿宋" w:hAnsi="仿宋" w:eastAsia="仿宋"/>
              </w:rPr>
            </w:pPr>
            <w:r>
              <w:rPr>
                <w:rFonts w:hint="eastAsia" w:ascii="仿宋" w:hAnsi="仿宋" w:eastAsia="仿宋"/>
                <w:kern w:val="0"/>
                <w:szCs w:val="21"/>
              </w:rPr>
              <w:t>18</w:t>
            </w:r>
          </w:p>
        </w:tc>
        <w:tc>
          <w:tcPr>
            <w:tcW w:w="0" w:type="auto"/>
            <w:vAlign w:val="center"/>
          </w:tcPr>
          <w:p w14:paraId="0EE388D9">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A05B763">
            <w:pPr>
              <w:spacing w:line="0" w:lineRule="atLeast"/>
              <w:jc w:val="center"/>
              <w:rPr>
                <w:rFonts w:ascii="仿宋" w:hAnsi="仿宋" w:eastAsia="仿宋"/>
                <w:kern w:val="0"/>
                <w:szCs w:val="21"/>
              </w:rPr>
            </w:pPr>
          </w:p>
        </w:tc>
        <w:tc>
          <w:tcPr>
            <w:tcW w:w="567" w:type="dxa"/>
            <w:vAlign w:val="center"/>
          </w:tcPr>
          <w:p w14:paraId="5859208A">
            <w:pPr>
              <w:spacing w:line="0" w:lineRule="atLeast"/>
              <w:jc w:val="center"/>
              <w:rPr>
                <w:rFonts w:ascii="仿宋" w:hAnsi="仿宋" w:eastAsia="仿宋"/>
                <w:kern w:val="0"/>
                <w:szCs w:val="21"/>
              </w:rPr>
            </w:pPr>
          </w:p>
        </w:tc>
        <w:tc>
          <w:tcPr>
            <w:tcW w:w="850" w:type="dxa"/>
            <w:vAlign w:val="center"/>
          </w:tcPr>
          <w:p w14:paraId="6E422439">
            <w:pPr>
              <w:spacing w:line="0" w:lineRule="atLeast"/>
              <w:jc w:val="center"/>
              <w:rPr>
                <w:rFonts w:ascii="仿宋" w:hAnsi="仿宋" w:eastAsia="仿宋"/>
                <w:kern w:val="0"/>
                <w:szCs w:val="21"/>
              </w:rPr>
            </w:pPr>
          </w:p>
        </w:tc>
        <w:tc>
          <w:tcPr>
            <w:tcW w:w="851" w:type="dxa"/>
            <w:vAlign w:val="center"/>
          </w:tcPr>
          <w:p w14:paraId="7A749398">
            <w:pPr>
              <w:spacing w:line="0" w:lineRule="atLeast"/>
              <w:jc w:val="center"/>
              <w:rPr>
                <w:rFonts w:ascii="仿宋" w:hAnsi="仿宋" w:eastAsia="仿宋"/>
                <w:kern w:val="0"/>
                <w:szCs w:val="21"/>
              </w:rPr>
            </w:pPr>
          </w:p>
        </w:tc>
        <w:tc>
          <w:tcPr>
            <w:tcW w:w="992" w:type="dxa"/>
            <w:vAlign w:val="center"/>
          </w:tcPr>
          <w:p w14:paraId="654F15D8">
            <w:pPr>
              <w:spacing w:line="0" w:lineRule="atLeast"/>
              <w:jc w:val="center"/>
              <w:rPr>
                <w:rFonts w:ascii="仿宋" w:hAnsi="仿宋" w:eastAsia="仿宋"/>
                <w:kern w:val="0"/>
                <w:szCs w:val="21"/>
              </w:rPr>
            </w:pPr>
          </w:p>
        </w:tc>
        <w:tc>
          <w:tcPr>
            <w:tcW w:w="901" w:type="dxa"/>
          </w:tcPr>
          <w:p w14:paraId="2605E167">
            <w:pPr>
              <w:spacing w:line="0" w:lineRule="atLeast"/>
              <w:jc w:val="center"/>
              <w:rPr>
                <w:rFonts w:ascii="仿宋" w:hAnsi="仿宋" w:eastAsia="仿宋"/>
                <w:kern w:val="0"/>
                <w:szCs w:val="21"/>
              </w:rPr>
            </w:pPr>
            <w:r>
              <w:rPr>
                <w:rFonts w:hint="eastAsia" w:ascii="仿宋" w:hAnsi="仿宋" w:eastAsia="仿宋"/>
                <w:kern w:val="0"/>
                <w:szCs w:val="21"/>
              </w:rPr>
              <w:t>1</w:t>
            </w:r>
          </w:p>
        </w:tc>
      </w:tr>
      <w:tr w14:paraId="5EBB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34812B18">
            <w:pPr>
              <w:spacing w:line="0" w:lineRule="atLeast"/>
              <w:jc w:val="center"/>
              <w:rPr>
                <w:rFonts w:ascii="仿宋" w:hAnsi="仿宋" w:eastAsia="仿宋"/>
                <w:color w:val="000000"/>
                <w:szCs w:val="21"/>
              </w:rPr>
            </w:pPr>
          </w:p>
        </w:tc>
        <w:tc>
          <w:tcPr>
            <w:tcW w:w="0" w:type="auto"/>
            <w:vAlign w:val="center"/>
          </w:tcPr>
          <w:p w14:paraId="5A5F080A">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14:paraId="0AC45D0D">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2A32610A">
            <w:pPr>
              <w:jc w:val="center"/>
              <w:rPr>
                <w:rFonts w:ascii="仿宋" w:hAnsi="仿宋" w:eastAsia="仿宋"/>
              </w:rPr>
            </w:pPr>
            <w:r>
              <w:rPr>
                <w:rFonts w:hint="eastAsia" w:ascii="仿宋" w:hAnsi="仿宋" w:eastAsia="仿宋"/>
                <w:kern w:val="0"/>
                <w:szCs w:val="21"/>
              </w:rPr>
              <w:t>18</w:t>
            </w:r>
          </w:p>
        </w:tc>
        <w:tc>
          <w:tcPr>
            <w:tcW w:w="0" w:type="auto"/>
            <w:vAlign w:val="center"/>
          </w:tcPr>
          <w:p w14:paraId="69C181A4">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3F975595">
            <w:pPr>
              <w:spacing w:line="0" w:lineRule="atLeast"/>
              <w:jc w:val="center"/>
              <w:rPr>
                <w:rFonts w:ascii="仿宋" w:hAnsi="仿宋" w:eastAsia="仿宋"/>
                <w:kern w:val="0"/>
                <w:szCs w:val="21"/>
              </w:rPr>
            </w:pPr>
          </w:p>
        </w:tc>
        <w:tc>
          <w:tcPr>
            <w:tcW w:w="567" w:type="dxa"/>
            <w:vAlign w:val="center"/>
          </w:tcPr>
          <w:p w14:paraId="2BBB0946">
            <w:pPr>
              <w:spacing w:line="0" w:lineRule="atLeast"/>
              <w:jc w:val="center"/>
              <w:rPr>
                <w:rFonts w:ascii="仿宋" w:hAnsi="仿宋" w:eastAsia="仿宋"/>
                <w:kern w:val="0"/>
                <w:szCs w:val="21"/>
              </w:rPr>
            </w:pPr>
          </w:p>
        </w:tc>
        <w:tc>
          <w:tcPr>
            <w:tcW w:w="850" w:type="dxa"/>
            <w:vAlign w:val="center"/>
          </w:tcPr>
          <w:p w14:paraId="415F9B98">
            <w:pPr>
              <w:spacing w:line="0" w:lineRule="atLeast"/>
              <w:jc w:val="center"/>
              <w:rPr>
                <w:rFonts w:ascii="仿宋" w:hAnsi="仿宋" w:eastAsia="仿宋"/>
                <w:kern w:val="0"/>
                <w:szCs w:val="21"/>
              </w:rPr>
            </w:pPr>
          </w:p>
        </w:tc>
        <w:tc>
          <w:tcPr>
            <w:tcW w:w="851" w:type="dxa"/>
            <w:vAlign w:val="center"/>
          </w:tcPr>
          <w:p w14:paraId="0BE0F5E8">
            <w:pPr>
              <w:spacing w:line="0" w:lineRule="atLeast"/>
              <w:jc w:val="center"/>
              <w:rPr>
                <w:rFonts w:ascii="仿宋" w:hAnsi="仿宋" w:eastAsia="仿宋"/>
                <w:kern w:val="0"/>
                <w:szCs w:val="21"/>
              </w:rPr>
            </w:pPr>
          </w:p>
        </w:tc>
        <w:tc>
          <w:tcPr>
            <w:tcW w:w="992" w:type="dxa"/>
            <w:vAlign w:val="center"/>
          </w:tcPr>
          <w:p w14:paraId="50467708">
            <w:pPr>
              <w:spacing w:line="0" w:lineRule="atLeast"/>
              <w:jc w:val="center"/>
              <w:rPr>
                <w:rFonts w:ascii="仿宋" w:hAnsi="仿宋" w:eastAsia="仿宋"/>
                <w:kern w:val="0"/>
                <w:szCs w:val="21"/>
              </w:rPr>
            </w:pPr>
          </w:p>
        </w:tc>
        <w:tc>
          <w:tcPr>
            <w:tcW w:w="901" w:type="dxa"/>
          </w:tcPr>
          <w:p w14:paraId="3A515F20">
            <w:pPr>
              <w:spacing w:line="0" w:lineRule="atLeast"/>
              <w:jc w:val="center"/>
              <w:rPr>
                <w:rFonts w:ascii="仿宋" w:hAnsi="仿宋" w:eastAsia="仿宋"/>
                <w:kern w:val="0"/>
                <w:szCs w:val="21"/>
              </w:rPr>
            </w:pPr>
            <w:r>
              <w:rPr>
                <w:rFonts w:hint="eastAsia" w:ascii="仿宋" w:hAnsi="仿宋" w:eastAsia="仿宋"/>
                <w:kern w:val="0"/>
                <w:szCs w:val="21"/>
              </w:rPr>
              <w:t>1</w:t>
            </w:r>
          </w:p>
        </w:tc>
      </w:tr>
      <w:tr w14:paraId="0884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49EFF2BA">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14:paraId="153F9999">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14:paraId="43F435C2">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0ABF2FA4">
            <w:pPr>
              <w:jc w:val="center"/>
              <w:rPr>
                <w:rFonts w:ascii="仿宋" w:hAnsi="仿宋" w:eastAsia="仿宋"/>
              </w:rPr>
            </w:pPr>
            <w:r>
              <w:rPr>
                <w:rFonts w:hint="eastAsia" w:ascii="仿宋" w:hAnsi="仿宋" w:eastAsia="仿宋"/>
                <w:kern w:val="0"/>
                <w:szCs w:val="21"/>
              </w:rPr>
              <w:t>18</w:t>
            </w:r>
          </w:p>
        </w:tc>
        <w:tc>
          <w:tcPr>
            <w:tcW w:w="0" w:type="auto"/>
            <w:vAlign w:val="center"/>
          </w:tcPr>
          <w:p w14:paraId="63936A16">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2959C115">
            <w:pPr>
              <w:spacing w:line="0" w:lineRule="atLeast"/>
              <w:jc w:val="center"/>
              <w:rPr>
                <w:rFonts w:ascii="仿宋" w:hAnsi="仿宋" w:eastAsia="仿宋"/>
                <w:kern w:val="0"/>
                <w:szCs w:val="21"/>
              </w:rPr>
            </w:pPr>
          </w:p>
        </w:tc>
        <w:tc>
          <w:tcPr>
            <w:tcW w:w="567" w:type="dxa"/>
            <w:vAlign w:val="center"/>
          </w:tcPr>
          <w:p w14:paraId="73511C77">
            <w:pPr>
              <w:spacing w:line="0" w:lineRule="atLeast"/>
              <w:jc w:val="center"/>
              <w:rPr>
                <w:rFonts w:ascii="仿宋" w:hAnsi="仿宋" w:eastAsia="仿宋"/>
                <w:kern w:val="0"/>
                <w:szCs w:val="21"/>
              </w:rPr>
            </w:pPr>
          </w:p>
        </w:tc>
        <w:tc>
          <w:tcPr>
            <w:tcW w:w="850" w:type="dxa"/>
            <w:vAlign w:val="center"/>
          </w:tcPr>
          <w:p w14:paraId="09BDF945">
            <w:pPr>
              <w:spacing w:line="0" w:lineRule="atLeast"/>
              <w:jc w:val="center"/>
              <w:rPr>
                <w:rFonts w:ascii="仿宋" w:hAnsi="仿宋" w:eastAsia="仿宋"/>
                <w:kern w:val="0"/>
                <w:szCs w:val="21"/>
              </w:rPr>
            </w:pPr>
            <w:r>
              <w:rPr>
                <w:rFonts w:hint="eastAsia" w:ascii="仿宋" w:hAnsi="仿宋" w:eastAsia="仿宋"/>
                <w:kern w:val="0"/>
                <w:szCs w:val="21"/>
              </w:rPr>
              <w:t>4</w:t>
            </w:r>
          </w:p>
        </w:tc>
        <w:tc>
          <w:tcPr>
            <w:tcW w:w="851" w:type="dxa"/>
            <w:vAlign w:val="center"/>
          </w:tcPr>
          <w:p w14:paraId="58107F3E">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4</w:t>
            </w:r>
          </w:p>
        </w:tc>
        <w:tc>
          <w:tcPr>
            <w:tcW w:w="992" w:type="dxa"/>
            <w:vAlign w:val="center"/>
          </w:tcPr>
          <w:p w14:paraId="0BEE49B0">
            <w:pPr>
              <w:spacing w:line="0" w:lineRule="atLeast"/>
              <w:jc w:val="center"/>
              <w:rPr>
                <w:rFonts w:ascii="仿宋" w:hAnsi="仿宋" w:eastAsia="仿宋"/>
                <w:kern w:val="0"/>
                <w:szCs w:val="21"/>
              </w:rPr>
            </w:pPr>
          </w:p>
        </w:tc>
        <w:tc>
          <w:tcPr>
            <w:tcW w:w="901" w:type="dxa"/>
          </w:tcPr>
          <w:p w14:paraId="4F8DA873">
            <w:pPr>
              <w:spacing w:line="0" w:lineRule="atLeast"/>
              <w:jc w:val="center"/>
              <w:rPr>
                <w:rFonts w:ascii="仿宋" w:hAnsi="仿宋" w:eastAsia="仿宋"/>
                <w:kern w:val="0"/>
                <w:szCs w:val="21"/>
              </w:rPr>
            </w:pPr>
            <w:r>
              <w:rPr>
                <w:rFonts w:hint="eastAsia" w:ascii="仿宋" w:hAnsi="仿宋" w:eastAsia="仿宋"/>
                <w:kern w:val="0"/>
                <w:szCs w:val="21"/>
              </w:rPr>
              <w:t>1</w:t>
            </w:r>
          </w:p>
        </w:tc>
      </w:tr>
      <w:tr w14:paraId="2B84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D79FEB4">
            <w:pPr>
              <w:spacing w:line="0" w:lineRule="atLeast"/>
              <w:jc w:val="center"/>
              <w:rPr>
                <w:rFonts w:ascii="仿宋" w:hAnsi="仿宋" w:eastAsia="仿宋"/>
                <w:color w:val="000000"/>
                <w:szCs w:val="21"/>
              </w:rPr>
            </w:pPr>
          </w:p>
        </w:tc>
        <w:tc>
          <w:tcPr>
            <w:tcW w:w="0" w:type="auto"/>
            <w:vAlign w:val="center"/>
          </w:tcPr>
          <w:p w14:paraId="5C2D1110">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14:paraId="47F46C34">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06E7D51F">
            <w:pPr>
              <w:jc w:val="center"/>
              <w:rPr>
                <w:rFonts w:ascii="仿宋" w:hAnsi="仿宋" w:eastAsia="仿宋"/>
              </w:rPr>
            </w:pPr>
            <w:r>
              <w:rPr>
                <w:rFonts w:hint="eastAsia" w:ascii="仿宋" w:hAnsi="仿宋" w:eastAsia="仿宋"/>
                <w:kern w:val="0"/>
                <w:szCs w:val="21"/>
              </w:rPr>
              <w:t>18</w:t>
            </w:r>
          </w:p>
        </w:tc>
        <w:tc>
          <w:tcPr>
            <w:tcW w:w="0" w:type="auto"/>
            <w:vAlign w:val="center"/>
          </w:tcPr>
          <w:p w14:paraId="06E7ABA8">
            <w:pPr>
              <w:spacing w:line="0" w:lineRule="atLeast"/>
              <w:jc w:val="center"/>
              <w:rPr>
                <w:rFonts w:ascii="仿宋" w:hAnsi="仿宋" w:eastAsia="仿宋"/>
                <w:kern w:val="0"/>
                <w:szCs w:val="21"/>
              </w:rPr>
            </w:pPr>
          </w:p>
        </w:tc>
        <w:tc>
          <w:tcPr>
            <w:tcW w:w="1128" w:type="dxa"/>
            <w:vAlign w:val="center"/>
          </w:tcPr>
          <w:p w14:paraId="00B0F1A6">
            <w:pPr>
              <w:spacing w:line="0" w:lineRule="atLeast"/>
              <w:jc w:val="center"/>
              <w:rPr>
                <w:rFonts w:ascii="仿宋" w:hAnsi="仿宋" w:eastAsia="仿宋"/>
                <w:kern w:val="0"/>
                <w:szCs w:val="21"/>
              </w:rPr>
            </w:pPr>
          </w:p>
        </w:tc>
        <w:tc>
          <w:tcPr>
            <w:tcW w:w="567" w:type="dxa"/>
            <w:vAlign w:val="center"/>
          </w:tcPr>
          <w:p w14:paraId="1F3327D3">
            <w:pPr>
              <w:spacing w:line="0" w:lineRule="atLeast"/>
              <w:jc w:val="center"/>
              <w:rPr>
                <w:rFonts w:ascii="仿宋" w:hAnsi="仿宋" w:eastAsia="仿宋"/>
                <w:kern w:val="0"/>
                <w:szCs w:val="21"/>
              </w:rPr>
            </w:pPr>
          </w:p>
        </w:tc>
        <w:tc>
          <w:tcPr>
            <w:tcW w:w="850" w:type="dxa"/>
            <w:vAlign w:val="center"/>
          </w:tcPr>
          <w:p w14:paraId="088B9E2D">
            <w:pPr>
              <w:spacing w:line="0" w:lineRule="atLeast"/>
              <w:jc w:val="center"/>
              <w:rPr>
                <w:rFonts w:ascii="仿宋" w:hAnsi="仿宋" w:eastAsia="仿宋"/>
                <w:kern w:val="0"/>
                <w:szCs w:val="21"/>
              </w:rPr>
            </w:pPr>
            <w:r>
              <w:rPr>
                <w:rFonts w:hint="eastAsia" w:ascii="仿宋" w:hAnsi="仿宋" w:eastAsia="仿宋"/>
                <w:kern w:val="0"/>
                <w:szCs w:val="21"/>
              </w:rPr>
              <w:t>2</w:t>
            </w:r>
          </w:p>
        </w:tc>
        <w:tc>
          <w:tcPr>
            <w:tcW w:w="851" w:type="dxa"/>
            <w:vAlign w:val="center"/>
          </w:tcPr>
          <w:p w14:paraId="6F3FDF20">
            <w:pPr>
              <w:spacing w:line="0" w:lineRule="atLeast"/>
              <w:jc w:val="center"/>
              <w:rPr>
                <w:rFonts w:ascii="仿宋" w:hAnsi="仿宋" w:eastAsia="仿宋"/>
                <w:kern w:val="0"/>
                <w:szCs w:val="21"/>
              </w:rPr>
            </w:pPr>
          </w:p>
        </w:tc>
        <w:tc>
          <w:tcPr>
            <w:tcW w:w="992" w:type="dxa"/>
            <w:vAlign w:val="center"/>
          </w:tcPr>
          <w:p w14:paraId="005FCEB8">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6</w:t>
            </w:r>
          </w:p>
        </w:tc>
        <w:tc>
          <w:tcPr>
            <w:tcW w:w="901" w:type="dxa"/>
          </w:tcPr>
          <w:p w14:paraId="768A1CEA">
            <w:pPr>
              <w:spacing w:line="0" w:lineRule="atLeast"/>
              <w:jc w:val="center"/>
              <w:rPr>
                <w:rFonts w:ascii="仿宋" w:hAnsi="仿宋" w:eastAsia="仿宋"/>
                <w:kern w:val="0"/>
                <w:szCs w:val="21"/>
              </w:rPr>
            </w:pPr>
            <w:r>
              <w:rPr>
                <w:rFonts w:hint="eastAsia" w:ascii="仿宋" w:hAnsi="仿宋" w:eastAsia="仿宋"/>
                <w:kern w:val="0"/>
                <w:szCs w:val="21"/>
              </w:rPr>
              <w:t>2</w:t>
            </w:r>
          </w:p>
        </w:tc>
      </w:tr>
      <w:tr w14:paraId="6ED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14:paraId="0C8EB0C6">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14:paraId="592041FE">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14:paraId="4590919A">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14:paraId="562EA31A">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14:paraId="5633F456">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2231638E">
            <w:pPr>
              <w:spacing w:line="0" w:lineRule="atLeast"/>
              <w:jc w:val="center"/>
              <w:rPr>
                <w:rFonts w:ascii="仿宋" w:hAnsi="仿宋" w:eastAsia="仿宋"/>
                <w:kern w:val="0"/>
                <w:szCs w:val="21"/>
              </w:rPr>
            </w:pPr>
            <w:r>
              <w:rPr>
                <w:rFonts w:hint="eastAsia" w:ascii="仿宋" w:hAnsi="仿宋" w:eastAsia="仿宋"/>
                <w:kern w:val="0"/>
                <w:szCs w:val="21"/>
              </w:rPr>
              <w:t>1</w:t>
            </w:r>
          </w:p>
        </w:tc>
        <w:tc>
          <w:tcPr>
            <w:tcW w:w="850" w:type="dxa"/>
            <w:vAlign w:val="center"/>
          </w:tcPr>
          <w:p w14:paraId="5BC51008">
            <w:pPr>
              <w:spacing w:line="0" w:lineRule="atLeast"/>
              <w:jc w:val="center"/>
              <w:rPr>
                <w:rFonts w:ascii="仿宋" w:hAnsi="仿宋" w:eastAsia="仿宋"/>
                <w:kern w:val="0"/>
                <w:szCs w:val="21"/>
              </w:rPr>
            </w:pPr>
            <w:r>
              <w:rPr>
                <w:rFonts w:hint="eastAsia" w:ascii="仿宋" w:hAnsi="仿宋" w:eastAsia="仿宋"/>
                <w:kern w:val="0"/>
                <w:szCs w:val="21"/>
              </w:rPr>
              <w:t>6</w:t>
            </w:r>
          </w:p>
        </w:tc>
        <w:tc>
          <w:tcPr>
            <w:tcW w:w="851" w:type="dxa"/>
            <w:vAlign w:val="center"/>
          </w:tcPr>
          <w:p w14:paraId="3204EDC1">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4</w:t>
            </w:r>
          </w:p>
        </w:tc>
        <w:tc>
          <w:tcPr>
            <w:tcW w:w="992" w:type="dxa"/>
            <w:vAlign w:val="center"/>
          </w:tcPr>
          <w:p w14:paraId="0221DFB5">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6</w:t>
            </w:r>
          </w:p>
        </w:tc>
        <w:tc>
          <w:tcPr>
            <w:tcW w:w="901" w:type="dxa"/>
          </w:tcPr>
          <w:p w14:paraId="688FC704">
            <w:pPr>
              <w:spacing w:line="0" w:lineRule="atLeast"/>
              <w:jc w:val="center"/>
              <w:rPr>
                <w:rFonts w:ascii="仿宋" w:hAnsi="仿宋" w:eastAsia="仿宋"/>
                <w:kern w:val="0"/>
                <w:szCs w:val="21"/>
              </w:rPr>
            </w:pPr>
            <w:r>
              <w:rPr>
                <w:rFonts w:ascii="仿宋" w:hAnsi="仿宋" w:eastAsia="仿宋"/>
                <w:kern w:val="0"/>
                <w:szCs w:val="21"/>
              </w:rPr>
              <w:t>7</w:t>
            </w:r>
          </w:p>
        </w:tc>
      </w:tr>
    </w:tbl>
    <w:p w14:paraId="25281BEE">
      <w:pPr>
        <w:spacing w:before="156" w:beforeLines="50"/>
        <w:ind w:firstLine="562" w:firstLineChars="200"/>
        <w:jc w:val="left"/>
        <w:rPr>
          <w:rFonts w:hint="eastAsia"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14:paraId="0EC434A8">
      <w:pPr>
        <w:pStyle w:val="13"/>
        <w:spacing w:before="50"/>
        <w:ind w:firstLine="588" w:firstLineChars="196"/>
        <w:rPr>
          <w:rFonts w:ascii="黑体" w:hAnsi="黑体" w:eastAsia="黑体"/>
          <w:sz w:val="30"/>
          <w:szCs w:val="30"/>
        </w:rPr>
      </w:pPr>
      <w:r>
        <w:rPr>
          <w:rFonts w:hint="eastAsia" w:ascii="黑体" w:hAnsi="黑体" w:eastAsia="黑体"/>
          <w:sz w:val="30"/>
          <w:szCs w:val="30"/>
        </w:rPr>
        <w:t>八、实施保障</w:t>
      </w:r>
    </w:p>
    <w:p w14:paraId="1824D78B">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14:paraId="78DF648C">
      <w:pPr>
        <w:ind w:firstLine="560" w:firstLineChars="200"/>
        <w:rPr>
          <w:rFonts w:ascii="仿宋_GB2312" w:eastAsia="仿宋_GB2312"/>
          <w:color w:val="000000"/>
          <w:sz w:val="28"/>
          <w:szCs w:val="28"/>
        </w:rPr>
      </w:pPr>
      <w:r>
        <w:rPr>
          <w:rFonts w:hint="eastAsia" w:ascii="仿宋_GB2312" w:eastAsia="仿宋_GB2312"/>
          <w:color w:val="000000"/>
          <w:sz w:val="28"/>
          <w:szCs w:val="28"/>
        </w:rPr>
        <w:t>开设本专业，需专任教师8-10名，企业兼任教师2-3名。所有教师应是本专业或本专业相近专业的教师或工程技术人员，专业、年龄、学历、职称结构应合理，“双师”教师比例符合要求。对专、兼任教师的素质要求如下：</w:t>
      </w:r>
    </w:p>
    <w:p w14:paraId="35E97078">
      <w:pPr>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.专任教师基本条件</w:t>
      </w:r>
    </w:p>
    <w:p w14:paraId="4B6D7E4C">
      <w:pPr>
        <w:ind w:firstLine="560" w:firstLineChars="200"/>
        <w:rPr>
          <w:rFonts w:ascii="仿宋_GB2312" w:eastAsia="仿宋_GB2312"/>
          <w:color w:val="000000"/>
          <w:sz w:val="28"/>
          <w:szCs w:val="28"/>
        </w:rPr>
      </w:pPr>
      <w:r>
        <w:rPr>
          <w:rFonts w:ascii="仿宋_GB2312" w:eastAsia="仿宋_GB2312"/>
          <w:color w:val="000000"/>
          <w:sz w:val="28"/>
          <w:szCs w:val="28"/>
        </w:rPr>
        <w:t>专任专业教师必须具备扎实的专业知识和专业技能，</w:t>
      </w:r>
      <w:r>
        <w:rPr>
          <w:rFonts w:hint="eastAsia" w:ascii="仿宋_GB2312" w:eastAsia="仿宋_GB2312"/>
          <w:color w:val="000000"/>
          <w:sz w:val="28"/>
          <w:szCs w:val="28"/>
        </w:rPr>
        <w:t>具有与时俱进的设计思想与意识，</w:t>
      </w:r>
      <w:r>
        <w:rPr>
          <w:rFonts w:ascii="仿宋_GB2312" w:eastAsia="仿宋_GB2312"/>
          <w:color w:val="000000"/>
          <w:sz w:val="28"/>
          <w:szCs w:val="28"/>
        </w:rPr>
        <w:t>具有较强的高等职业教育理论知识，掌握高等职业教育教学规律，熟练掌握本专业人才培养方案和课程标准，具备理实一体化和信息化教学能力，具有一定的从事教育教学改革和科研的能力。同时，还应具备有一定的企业工作和管理经验。</w:t>
      </w:r>
    </w:p>
    <w:p w14:paraId="4DC4B98A">
      <w:pPr>
        <w:ind w:firstLine="560" w:firstLineChars="200"/>
        <w:rPr>
          <w:rFonts w:ascii="仿宋_GB2312" w:eastAsia="仿宋_GB2312"/>
          <w:color w:val="000000"/>
          <w:sz w:val="28"/>
          <w:szCs w:val="28"/>
        </w:rPr>
      </w:pPr>
      <w:r>
        <w:rPr>
          <w:rFonts w:hint="eastAsia" w:ascii="仿宋_GB2312" w:eastAsia="仿宋_GB2312"/>
          <w:color w:val="000000"/>
          <w:sz w:val="28"/>
          <w:szCs w:val="28"/>
        </w:rPr>
        <w:t>2.兼任教师基本条件</w:t>
      </w:r>
    </w:p>
    <w:p w14:paraId="3B8DE545">
      <w:pPr>
        <w:ind w:firstLine="560" w:firstLineChars="200"/>
        <w:rPr>
          <w:rFonts w:hint="eastAsia" w:ascii="仿宋_GB2312" w:eastAsia="仿宋_GB2312"/>
          <w:color w:val="000000"/>
          <w:sz w:val="28"/>
          <w:szCs w:val="28"/>
        </w:rPr>
      </w:pPr>
      <w:r>
        <w:rPr>
          <w:rFonts w:ascii="仿宋_GB2312" w:eastAsia="仿宋_GB2312"/>
          <w:color w:val="000000"/>
          <w:sz w:val="28"/>
          <w:szCs w:val="28"/>
        </w:rPr>
        <w:t>兼职教师应是学校正式聘任的，来自</w:t>
      </w:r>
      <w:r>
        <w:rPr>
          <w:rFonts w:hint="eastAsia" w:ascii="仿宋_GB2312" w:eastAsia="仿宋_GB2312"/>
          <w:color w:val="000000"/>
          <w:sz w:val="28"/>
          <w:szCs w:val="28"/>
        </w:rPr>
        <w:t>企业</w:t>
      </w:r>
      <w:r>
        <w:rPr>
          <w:rFonts w:ascii="仿宋_GB2312" w:eastAsia="仿宋_GB2312"/>
          <w:color w:val="000000"/>
          <w:sz w:val="28"/>
          <w:szCs w:val="28"/>
        </w:rPr>
        <w:t>一线的高水平专业技术人员或能工巧匠，具有丰富的实践经历和工作经验，兼职教师在授课前必须经过学校组织的教学方法培训。</w:t>
      </w:r>
    </w:p>
    <w:p w14:paraId="00A1E12D">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（二）教学设施</w:t>
      </w:r>
    </w:p>
    <w:p w14:paraId="5D4835A4">
      <w:pPr>
        <w:spacing w:before="156" w:beforeLines="50"/>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校内实训室</w:t>
      </w:r>
    </w:p>
    <w:p w14:paraId="363EBA8F">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现有电工实训室、电子技术实训室、智慧安防系统实施与运维实验室、校园监控中心实训室、智慧安防综合实训室、物联网技术实训室、高级维修电工实训室和电子产品装配与调试实训室等8个校内实训室。实训室功能分析如下：</w:t>
      </w:r>
    </w:p>
    <w:p w14:paraId="1F87C70F">
      <w:pPr>
        <w:spacing w:before="156" w:beforeLines="50"/>
        <w:ind w:firstLine="480" w:firstLineChars="200"/>
        <w:jc w:val="center"/>
        <w:rPr>
          <w:rFonts w:ascii="仿宋" w:hAnsi="仿宋" w:eastAsia="仿宋"/>
          <w:bCs/>
          <w:sz w:val="24"/>
          <w:szCs w:val="24"/>
        </w:rPr>
      </w:pPr>
      <w:r>
        <w:rPr>
          <w:rFonts w:hint="eastAsia" w:ascii="仿宋" w:hAnsi="仿宋" w:eastAsia="仿宋"/>
          <w:bCs/>
          <w:sz w:val="24"/>
          <w:szCs w:val="24"/>
        </w:rPr>
        <w:t>表</w:t>
      </w:r>
      <w:r>
        <w:rPr>
          <w:rFonts w:ascii="仿宋" w:hAnsi="仿宋" w:eastAsia="仿宋"/>
          <w:bCs/>
          <w:sz w:val="24"/>
          <w:szCs w:val="24"/>
        </w:rPr>
        <w:t>11</w:t>
      </w:r>
      <w:r>
        <w:rPr>
          <w:rFonts w:hint="eastAsia" w:ascii="仿宋" w:hAnsi="仿宋" w:eastAsia="仿宋"/>
          <w:bCs/>
          <w:sz w:val="24"/>
          <w:szCs w:val="24"/>
        </w:rPr>
        <w:t>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062"/>
        <w:gridCol w:w="1133"/>
        <w:gridCol w:w="2695"/>
        <w:gridCol w:w="1133"/>
        <w:gridCol w:w="1751"/>
      </w:tblGrid>
      <w:tr w14:paraId="05F8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01EFC62">
            <w:pPr>
              <w:jc w:val="center"/>
              <w:rPr>
                <w:rFonts w:ascii="仿宋" w:hAnsi="仿宋" w:eastAsia="仿宋"/>
                <w:bCs/>
                <w:szCs w:val="21"/>
              </w:rPr>
            </w:pPr>
            <w:r>
              <w:rPr>
                <w:rFonts w:hint="eastAsia" w:ascii="仿宋" w:hAnsi="仿宋" w:eastAsia="仿宋"/>
                <w:bCs/>
                <w:szCs w:val="21"/>
              </w:rPr>
              <w:t>序号</w:t>
            </w:r>
          </w:p>
        </w:tc>
        <w:tc>
          <w:tcPr>
            <w:tcW w:w="623" w:type="pct"/>
            <w:vAlign w:val="center"/>
          </w:tcPr>
          <w:p w14:paraId="7FC52240">
            <w:pPr>
              <w:jc w:val="center"/>
              <w:rPr>
                <w:rFonts w:ascii="仿宋" w:hAnsi="仿宋" w:eastAsia="仿宋"/>
                <w:bCs/>
                <w:szCs w:val="21"/>
              </w:rPr>
            </w:pPr>
            <w:r>
              <w:rPr>
                <w:rFonts w:hint="eastAsia" w:ascii="仿宋" w:hAnsi="仿宋" w:eastAsia="仿宋"/>
                <w:bCs/>
                <w:szCs w:val="21"/>
              </w:rPr>
              <w:t>校内实训室名称</w:t>
            </w:r>
          </w:p>
        </w:tc>
        <w:tc>
          <w:tcPr>
            <w:tcW w:w="665" w:type="pct"/>
            <w:vAlign w:val="center"/>
          </w:tcPr>
          <w:p w14:paraId="48BFEB9C">
            <w:pPr>
              <w:jc w:val="center"/>
              <w:rPr>
                <w:rFonts w:ascii="仿宋" w:hAnsi="仿宋" w:eastAsia="仿宋"/>
                <w:bCs/>
                <w:szCs w:val="21"/>
              </w:rPr>
            </w:pPr>
            <w:r>
              <w:rPr>
                <w:rFonts w:hint="eastAsia" w:ascii="仿宋" w:hAnsi="仿宋" w:eastAsia="仿宋"/>
                <w:bCs/>
                <w:szCs w:val="21"/>
              </w:rPr>
              <w:t>主要设备</w:t>
            </w:r>
          </w:p>
        </w:tc>
        <w:tc>
          <w:tcPr>
            <w:tcW w:w="1581" w:type="pct"/>
            <w:vAlign w:val="center"/>
          </w:tcPr>
          <w:p w14:paraId="05BE8AFB">
            <w:pPr>
              <w:jc w:val="center"/>
              <w:rPr>
                <w:rFonts w:ascii="仿宋" w:hAnsi="仿宋" w:eastAsia="仿宋"/>
                <w:bCs/>
                <w:szCs w:val="21"/>
              </w:rPr>
            </w:pPr>
            <w:r>
              <w:rPr>
                <w:rFonts w:hint="eastAsia" w:ascii="仿宋" w:hAnsi="仿宋" w:eastAsia="仿宋"/>
                <w:bCs/>
                <w:szCs w:val="21"/>
              </w:rPr>
              <w:t>主要功能</w:t>
            </w:r>
          </w:p>
        </w:tc>
        <w:tc>
          <w:tcPr>
            <w:tcW w:w="665" w:type="pct"/>
            <w:vAlign w:val="center"/>
          </w:tcPr>
          <w:p w14:paraId="79E66159">
            <w:pPr>
              <w:jc w:val="center"/>
              <w:rPr>
                <w:rFonts w:ascii="仿宋" w:hAnsi="仿宋" w:eastAsia="仿宋"/>
                <w:bCs/>
                <w:szCs w:val="21"/>
              </w:rPr>
            </w:pPr>
            <w:r>
              <w:rPr>
                <w:rFonts w:hint="eastAsia" w:ascii="仿宋" w:hAnsi="仿宋" w:eastAsia="仿宋"/>
                <w:bCs/>
                <w:szCs w:val="21"/>
              </w:rPr>
              <w:t>适用课程</w:t>
            </w:r>
          </w:p>
        </w:tc>
        <w:tc>
          <w:tcPr>
            <w:tcW w:w="1027" w:type="pct"/>
            <w:vAlign w:val="center"/>
          </w:tcPr>
          <w:p w14:paraId="16318CF2">
            <w:pPr>
              <w:jc w:val="center"/>
              <w:rPr>
                <w:rFonts w:ascii="仿宋" w:hAnsi="仿宋" w:eastAsia="仿宋"/>
                <w:bCs/>
                <w:szCs w:val="21"/>
              </w:rPr>
            </w:pPr>
            <w:r>
              <w:rPr>
                <w:rFonts w:hint="eastAsia" w:ascii="仿宋" w:hAnsi="仿宋" w:eastAsia="仿宋"/>
                <w:bCs/>
                <w:szCs w:val="21"/>
              </w:rPr>
              <w:t>适用范围（职业鉴定项目）</w:t>
            </w:r>
          </w:p>
        </w:tc>
      </w:tr>
      <w:tr w14:paraId="0BC1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pct"/>
            <w:vAlign w:val="center"/>
          </w:tcPr>
          <w:p w14:paraId="34B301EF">
            <w:pPr>
              <w:jc w:val="center"/>
              <w:rPr>
                <w:rFonts w:ascii="仿宋" w:hAnsi="仿宋" w:eastAsia="仿宋"/>
                <w:bCs/>
                <w:szCs w:val="21"/>
              </w:rPr>
            </w:pPr>
            <w:r>
              <w:rPr>
                <w:rFonts w:hint="eastAsia" w:ascii="仿宋" w:hAnsi="仿宋" w:eastAsia="仿宋"/>
                <w:bCs/>
                <w:szCs w:val="21"/>
              </w:rPr>
              <w:t>1</w:t>
            </w:r>
          </w:p>
        </w:tc>
        <w:tc>
          <w:tcPr>
            <w:tcW w:w="623" w:type="pct"/>
            <w:vAlign w:val="center"/>
          </w:tcPr>
          <w:p w14:paraId="525DFD53">
            <w:pPr>
              <w:jc w:val="left"/>
              <w:rPr>
                <w:rFonts w:ascii="仿宋" w:hAnsi="仿宋" w:eastAsia="仿宋"/>
                <w:bCs/>
                <w:szCs w:val="21"/>
              </w:rPr>
            </w:pPr>
            <w:r>
              <w:rPr>
                <w:rFonts w:ascii="仿宋" w:hAnsi="仿宋" w:eastAsia="仿宋" w:cs="宋体"/>
                <w:spacing w:val="-6"/>
                <w:szCs w:val="21"/>
              </w:rPr>
              <w:t>电工实训室</w:t>
            </w:r>
          </w:p>
        </w:tc>
        <w:tc>
          <w:tcPr>
            <w:tcW w:w="665" w:type="pct"/>
          </w:tcPr>
          <w:p w14:paraId="7ACC2846">
            <w:pPr>
              <w:rPr>
                <w:rFonts w:ascii="仿宋" w:hAnsi="仿宋" w:eastAsia="仿宋"/>
                <w:bCs/>
                <w:szCs w:val="21"/>
              </w:rPr>
            </w:pPr>
            <w:r>
              <w:rPr>
                <w:rFonts w:hint="eastAsia" w:ascii="仿宋" w:hAnsi="仿宋" w:eastAsia="仿宋"/>
                <w:bCs/>
                <w:szCs w:val="21"/>
              </w:rPr>
              <w:t>万用表等电工仪表、螺丝刀等电工工具、异步电动机等设备</w:t>
            </w:r>
          </w:p>
        </w:tc>
        <w:tc>
          <w:tcPr>
            <w:tcW w:w="1581" w:type="pct"/>
          </w:tcPr>
          <w:p w14:paraId="0531FE71">
            <w:pPr>
              <w:rPr>
                <w:rFonts w:ascii="仿宋" w:hAnsi="仿宋" w:eastAsia="仿宋"/>
                <w:bCs/>
                <w:szCs w:val="21"/>
              </w:rPr>
            </w:pPr>
            <w:r>
              <w:rPr>
                <w:rFonts w:ascii="仿宋" w:hAnsi="仿宋" w:eastAsia="仿宋"/>
                <w:bCs/>
                <w:szCs w:val="21"/>
              </w:rPr>
              <w:t>1.电工测量仪表基本操作训练；</w:t>
            </w:r>
          </w:p>
          <w:p w14:paraId="69FAF603">
            <w:pPr>
              <w:rPr>
                <w:rFonts w:ascii="仿宋" w:hAnsi="仿宋" w:eastAsia="仿宋"/>
                <w:bCs/>
                <w:szCs w:val="21"/>
              </w:rPr>
            </w:pPr>
            <w:r>
              <w:rPr>
                <w:rFonts w:ascii="仿宋" w:hAnsi="仿宋" w:eastAsia="仿宋"/>
                <w:bCs/>
                <w:szCs w:val="21"/>
              </w:rPr>
              <w:t>2.常用元件识别与检测；</w:t>
            </w:r>
          </w:p>
          <w:p w14:paraId="5BBCBD6F">
            <w:pPr>
              <w:rPr>
                <w:rFonts w:ascii="仿宋" w:hAnsi="仿宋" w:eastAsia="仿宋"/>
                <w:bCs/>
                <w:szCs w:val="21"/>
              </w:rPr>
            </w:pPr>
            <w:r>
              <w:rPr>
                <w:rFonts w:ascii="仿宋" w:hAnsi="仿宋" w:eastAsia="仿宋"/>
                <w:bCs/>
                <w:szCs w:val="21"/>
              </w:rPr>
              <w:t>3.线 性 元件与 非线性 元件伏 安特性 测量；</w:t>
            </w:r>
          </w:p>
          <w:p w14:paraId="72BC3E30">
            <w:pPr>
              <w:rPr>
                <w:rFonts w:ascii="仿宋" w:hAnsi="仿宋" w:eastAsia="仿宋"/>
                <w:bCs/>
                <w:szCs w:val="21"/>
              </w:rPr>
            </w:pPr>
            <w:r>
              <w:rPr>
                <w:rFonts w:ascii="仿宋" w:hAnsi="仿宋" w:eastAsia="仿宋"/>
                <w:bCs/>
                <w:szCs w:val="21"/>
              </w:rPr>
              <w:t>4.电位值、电压值的测定；</w:t>
            </w:r>
          </w:p>
          <w:p w14:paraId="3AAAA2BC">
            <w:pPr>
              <w:rPr>
                <w:rFonts w:ascii="仿宋" w:hAnsi="仿宋" w:eastAsia="仿宋"/>
                <w:bCs/>
                <w:szCs w:val="21"/>
              </w:rPr>
            </w:pPr>
            <w:r>
              <w:rPr>
                <w:rFonts w:ascii="仿宋" w:hAnsi="仿宋" w:eastAsia="仿宋"/>
                <w:bCs/>
                <w:szCs w:val="21"/>
              </w:rPr>
              <w:t>5.基尔霍夫定律、楞次定律、叠加原理、 戴维南定理、诺顿定理等定理验证；</w:t>
            </w:r>
          </w:p>
          <w:p w14:paraId="3F31E455">
            <w:pPr>
              <w:rPr>
                <w:rFonts w:ascii="仿宋" w:hAnsi="仿宋" w:eastAsia="仿宋"/>
                <w:bCs/>
                <w:szCs w:val="21"/>
              </w:rPr>
            </w:pPr>
            <w:r>
              <w:rPr>
                <w:rFonts w:ascii="仿宋" w:hAnsi="仿宋" w:eastAsia="仿宋"/>
                <w:bCs/>
                <w:szCs w:val="21"/>
              </w:rPr>
              <w:t>6.RL 、RC 、RLC 串联谐振电路验证；</w:t>
            </w:r>
          </w:p>
          <w:p w14:paraId="78116924">
            <w:pPr>
              <w:rPr>
                <w:rFonts w:ascii="仿宋" w:hAnsi="仿宋" w:eastAsia="仿宋"/>
                <w:bCs/>
                <w:szCs w:val="21"/>
              </w:rPr>
            </w:pPr>
            <w:r>
              <w:rPr>
                <w:rFonts w:ascii="仿宋" w:hAnsi="仿宋" w:eastAsia="仿宋"/>
                <w:bCs/>
                <w:szCs w:val="21"/>
              </w:rPr>
              <w:t>7.三相异步电动机起动与控制等</w:t>
            </w:r>
            <w:r>
              <w:rPr>
                <w:rFonts w:hint="eastAsia" w:ascii="仿宋" w:hAnsi="仿宋" w:eastAsia="仿宋"/>
                <w:bCs/>
                <w:szCs w:val="21"/>
              </w:rPr>
              <w:t>。</w:t>
            </w:r>
          </w:p>
        </w:tc>
        <w:tc>
          <w:tcPr>
            <w:tcW w:w="665" w:type="pct"/>
          </w:tcPr>
          <w:p w14:paraId="4EFB893B">
            <w:pPr>
              <w:rPr>
                <w:rFonts w:ascii="仿宋" w:hAnsi="仿宋" w:eastAsia="仿宋"/>
                <w:bCs/>
                <w:szCs w:val="21"/>
              </w:rPr>
            </w:pPr>
            <w:r>
              <w:rPr>
                <w:rFonts w:hint="eastAsia" w:ascii="仿宋" w:hAnsi="仿宋" w:eastAsia="仿宋"/>
                <w:bCs/>
                <w:szCs w:val="21"/>
              </w:rPr>
              <w:t>电工技术基础与技能训练</w:t>
            </w:r>
          </w:p>
          <w:p w14:paraId="22CC7FB7">
            <w:pPr>
              <w:rPr>
                <w:rFonts w:ascii="仿宋" w:hAnsi="仿宋" w:eastAsia="仿宋"/>
                <w:bCs/>
                <w:szCs w:val="21"/>
              </w:rPr>
            </w:pPr>
            <w:r>
              <w:rPr>
                <w:rFonts w:hint="eastAsia" w:ascii="仿宋" w:hAnsi="仿宋" w:eastAsia="仿宋"/>
                <w:bCs/>
                <w:szCs w:val="21"/>
              </w:rPr>
              <w:t>电气控制与P</w:t>
            </w:r>
            <w:r>
              <w:rPr>
                <w:rFonts w:ascii="仿宋" w:hAnsi="仿宋" w:eastAsia="仿宋"/>
                <w:bCs/>
                <w:szCs w:val="21"/>
              </w:rPr>
              <w:t>LC技术</w:t>
            </w:r>
          </w:p>
          <w:p w14:paraId="1A4C5CCF">
            <w:pPr>
              <w:rPr>
                <w:rFonts w:ascii="仿宋" w:hAnsi="仿宋" w:eastAsia="仿宋"/>
                <w:bCs/>
                <w:szCs w:val="21"/>
              </w:rPr>
            </w:pPr>
            <w:r>
              <w:rPr>
                <w:rFonts w:hint="eastAsia" w:ascii="仿宋" w:hAnsi="仿宋" w:eastAsia="仿宋"/>
                <w:bCs/>
                <w:szCs w:val="21"/>
              </w:rPr>
              <w:t>电工安全上岗证</w:t>
            </w:r>
          </w:p>
        </w:tc>
        <w:tc>
          <w:tcPr>
            <w:tcW w:w="1027" w:type="pct"/>
          </w:tcPr>
          <w:p w14:paraId="7E91360E">
            <w:pPr>
              <w:rPr>
                <w:rFonts w:ascii="仿宋" w:hAnsi="仿宋" w:eastAsia="仿宋" w:cs="Tahoma"/>
                <w:bCs/>
                <w:kern w:val="0"/>
                <w:szCs w:val="21"/>
              </w:rPr>
            </w:pPr>
            <w:r>
              <w:rPr>
                <w:rFonts w:hint="eastAsia" w:ascii="仿宋" w:hAnsi="仿宋" w:eastAsia="仿宋" w:cs="Tahoma"/>
                <w:bCs/>
                <w:kern w:val="0"/>
                <w:szCs w:val="21"/>
              </w:rPr>
              <w:t>电工（高级）</w:t>
            </w:r>
          </w:p>
          <w:p w14:paraId="23D3B485">
            <w:pPr>
              <w:rPr>
                <w:rFonts w:ascii="仿宋" w:hAnsi="仿宋" w:eastAsia="仿宋"/>
                <w:bCs/>
                <w:szCs w:val="21"/>
              </w:rPr>
            </w:pPr>
            <w:r>
              <w:rPr>
                <w:rFonts w:hint="eastAsia" w:ascii="仿宋" w:hAnsi="仿宋" w:eastAsia="仿宋"/>
                <w:bCs/>
                <w:szCs w:val="21"/>
              </w:rPr>
              <w:t>电工安全上岗证（低压）</w:t>
            </w:r>
          </w:p>
        </w:tc>
      </w:tr>
      <w:tr w14:paraId="0550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076F89C4">
            <w:pPr>
              <w:jc w:val="center"/>
              <w:rPr>
                <w:rFonts w:ascii="仿宋" w:hAnsi="仿宋" w:eastAsia="仿宋"/>
                <w:bCs/>
                <w:szCs w:val="21"/>
              </w:rPr>
            </w:pPr>
            <w:r>
              <w:rPr>
                <w:rFonts w:hint="eastAsia" w:ascii="仿宋" w:hAnsi="仿宋" w:eastAsia="仿宋"/>
                <w:bCs/>
                <w:szCs w:val="21"/>
              </w:rPr>
              <w:t>2</w:t>
            </w:r>
          </w:p>
        </w:tc>
        <w:tc>
          <w:tcPr>
            <w:tcW w:w="623" w:type="pct"/>
            <w:vAlign w:val="center"/>
          </w:tcPr>
          <w:p w14:paraId="5D04DC53">
            <w:pPr>
              <w:jc w:val="left"/>
              <w:rPr>
                <w:rFonts w:ascii="仿宋" w:hAnsi="仿宋" w:eastAsia="仿宋"/>
                <w:bCs/>
                <w:szCs w:val="21"/>
              </w:rPr>
            </w:pPr>
            <w:r>
              <w:rPr>
                <w:rFonts w:ascii="仿宋" w:hAnsi="仿宋" w:eastAsia="仿宋" w:cs="宋体"/>
                <w:spacing w:val="-6"/>
                <w:szCs w:val="21"/>
              </w:rPr>
              <w:t>电子技术实训室</w:t>
            </w:r>
          </w:p>
        </w:tc>
        <w:tc>
          <w:tcPr>
            <w:tcW w:w="665" w:type="pct"/>
          </w:tcPr>
          <w:p w14:paraId="1E8537DE">
            <w:pPr>
              <w:rPr>
                <w:rFonts w:ascii="仿宋" w:hAnsi="仿宋" w:eastAsia="仿宋"/>
                <w:bCs/>
                <w:szCs w:val="21"/>
              </w:rPr>
            </w:pPr>
            <w:r>
              <w:rPr>
                <w:rFonts w:hint="eastAsia" w:ascii="仿宋" w:hAnsi="仿宋" w:eastAsia="仿宋"/>
                <w:bCs/>
                <w:szCs w:val="21"/>
              </w:rPr>
              <w:t>亚龙YL-291电子综合实训台、示波器、函数信号发生器等电子仪表、电烙铁等电子焊接工具</w:t>
            </w:r>
          </w:p>
        </w:tc>
        <w:tc>
          <w:tcPr>
            <w:tcW w:w="1581" w:type="pct"/>
          </w:tcPr>
          <w:p w14:paraId="77BCFFB6">
            <w:pPr>
              <w:rPr>
                <w:rFonts w:ascii="仿宋" w:hAnsi="仿宋" w:eastAsia="仿宋"/>
                <w:bCs/>
                <w:szCs w:val="21"/>
              </w:rPr>
            </w:pPr>
            <w:r>
              <w:rPr>
                <w:rFonts w:ascii="仿宋" w:hAnsi="仿宋" w:eastAsia="仿宋" w:cs="宋体"/>
                <w:spacing w:val="-9"/>
                <w:szCs w:val="21"/>
              </w:rPr>
              <w:t>1.电阻、电容、电感、二</w:t>
            </w:r>
            <w:r>
              <w:rPr>
                <w:rFonts w:ascii="仿宋" w:hAnsi="仿宋" w:eastAsia="仿宋"/>
                <w:bCs/>
                <w:szCs w:val="21"/>
              </w:rPr>
              <w:t>极管、三级 管、场效应管、可控硅等电子元器件识 别与检测；</w:t>
            </w:r>
          </w:p>
          <w:p w14:paraId="28AACE92">
            <w:pPr>
              <w:rPr>
                <w:rFonts w:ascii="仿宋" w:hAnsi="仿宋" w:eastAsia="仿宋"/>
                <w:bCs/>
                <w:szCs w:val="21"/>
              </w:rPr>
            </w:pPr>
            <w:r>
              <w:rPr>
                <w:rFonts w:ascii="仿宋" w:hAnsi="仿宋" w:eastAsia="仿宋"/>
                <w:bCs/>
                <w:szCs w:val="21"/>
              </w:rPr>
              <w:t>2.印制电路板制作；</w:t>
            </w:r>
          </w:p>
          <w:p w14:paraId="3BC38EC8">
            <w:pPr>
              <w:rPr>
                <w:rFonts w:ascii="仿宋" w:hAnsi="仿宋" w:eastAsia="仿宋"/>
                <w:bCs/>
                <w:szCs w:val="21"/>
              </w:rPr>
            </w:pPr>
            <w:r>
              <w:rPr>
                <w:rFonts w:ascii="仿宋" w:hAnsi="仿宋" w:eastAsia="仿宋"/>
                <w:bCs/>
                <w:szCs w:val="21"/>
              </w:rPr>
              <w:t>3.电子线路制作与调试等</w:t>
            </w:r>
            <w:r>
              <w:rPr>
                <w:rFonts w:hint="eastAsia" w:ascii="仿宋" w:hAnsi="仿宋" w:eastAsia="仿宋"/>
                <w:bCs/>
                <w:szCs w:val="21"/>
              </w:rPr>
              <w:t>。</w:t>
            </w:r>
          </w:p>
        </w:tc>
        <w:tc>
          <w:tcPr>
            <w:tcW w:w="665" w:type="pct"/>
          </w:tcPr>
          <w:p w14:paraId="58495D08">
            <w:pPr>
              <w:rPr>
                <w:rFonts w:ascii="仿宋" w:hAnsi="仿宋" w:eastAsia="仿宋"/>
                <w:bCs/>
                <w:szCs w:val="21"/>
              </w:rPr>
            </w:pPr>
            <w:r>
              <w:rPr>
                <w:rFonts w:hint="eastAsia" w:ascii="仿宋" w:hAnsi="仿宋" w:eastAsia="仿宋"/>
                <w:bCs/>
                <w:szCs w:val="21"/>
              </w:rPr>
              <w:t>电子技术基础与技能训练</w:t>
            </w:r>
          </w:p>
        </w:tc>
        <w:tc>
          <w:tcPr>
            <w:tcW w:w="1027" w:type="pct"/>
          </w:tcPr>
          <w:p w14:paraId="1182D599">
            <w:pPr>
              <w:rPr>
                <w:rFonts w:ascii="仿宋" w:hAnsi="仿宋" w:eastAsia="仿宋" w:cs="Tahoma"/>
                <w:bCs/>
                <w:kern w:val="0"/>
                <w:szCs w:val="21"/>
              </w:rPr>
            </w:pPr>
            <w:r>
              <w:rPr>
                <w:rFonts w:hint="eastAsia" w:ascii="仿宋" w:hAnsi="仿宋" w:eastAsia="仿宋" w:cs="Tahoma"/>
                <w:bCs/>
                <w:kern w:val="0"/>
                <w:szCs w:val="21"/>
              </w:rPr>
              <w:t>电工（高级）</w:t>
            </w:r>
          </w:p>
          <w:p w14:paraId="63491251">
            <w:pPr>
              <w:rPr>
                <w:rFonts w:ascii="仿宋" w:hAnsi="仿宋" w:eastAsia="仿宋"/>
                <w:bCs/>
                <w:szCs w:val="21"/>
              </w:rPr>
            </w:pPr>
          </w:p>
        </w:tc>
      </w:tr>
      <w:tr w14:paraId="71C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7E8CFFEC">
            <w:pPr>
              <w:jc w:val="center"/>
              <w:rPr>
                <w:rFonts w:ascii="仿宋" w:hAnsi="仿宋" w:eastAsia="仿宋"/>
                <w:bCs/>
                <w:szCs w:val="21"/>
              </w:rPr>
            </w:pPr>
            <w:r>
              <w:rPr>
                <w:rFonts w:hint="eastAsia" w:ascii="仿宋" w:hAnsi="仿宋" w:eastAsia="仿宋"/>
                <w:bCs/>
                <w:szCs w:val="21"/>
              </w:rPr>
              <w:t>3</w:t>
            </w:r>
          </w:p>
        </w:tc>
        <w:tc>
          <w:tcPr>
            <w:tcW w:w="623" w:type="pct"/>
          </w:tcPr>
          <w:p w14:paraId="2D90B68C">
            <w:pPr>
              <w:jc w:val="left"/>
              <w:rPr>
                <w:rFonts w:ascii="仿宋" w:hAnsi="仿宋" w:eastAsia="仿宋"/>
                <w:bCs/>
                <w:color w:val="000000"/>
                <w:szCs w:val="21"/>
              </w:rPr>
            </w:pPr>
          </w:p>
          <w:p w14:paraId="23B7F3C0">
            <w:pPr>
              <w:jc w:val="left"/>
              <w:rPr>
                <w:rFonts w:ascii="仿宋" w:hAnsi="仿宋" w:eastAsia="仿宋"/>
                <w:bCs/>
                <w:color w:val="000000"/>
                <w:szCs w:val="21"/>
              </w:rPr>
            </w:pPr>
          </w:p>
          <w:p w14:paraId="630ECCE3">
            <w:pPr>
              <w:jc w:val="left"/>
              <w:rPr>
                <w:rFonts w:ascii="仿宋" w:hAnsi="仿宋" w:eastAsia="仿宋"/>
                <w:bCs/>
                <w:color w:val="000000"/>
                <w:szCs w:val="21"/>
              </w:rPr>
            </w:pPr>
          </w:p>
          <w:p w14:paraId="49D70CE3">
            <w:pPr>
              <w:jc w:val="left"/>
              <w:rPr>
                <w:rFonts w:ascii="仿宋" w:hAnsi="仿宋" w:eastAsia="仿宋"/>
                <w:bCs/>
                <w:color w:val="000000"/>
                <w:szCs w:val="21"/>
              </w:rPr>
            </w:pPr>
          </w:p>
          <w:p w14:paraId="0242F9E6">
            <w:pPr>
              <w:jc w:val="left"/>
              <w:rPr>
                <w:rFonts w:ascii="仿宋" w:hAnsi="仿宋" w:eastAsia="仿宋" w:cs="宋体"/>
                <w:color w:val="000000"/>
                <w:spacing w:val="-6"/>
                <w:szCs w:val="21"/>
              </w:rPr>
            </w:pPr>
            <w:r>
              <w:rPr>
                <w:rFonts w:hint="eastAsia" w:ascii="仿宋" w:hAnsi="仿宋" w:eastAsia="仿宋"/>
                <w:bCs/>
                <w:color w:val="000000"/>
                <w:szCs w:val="21"/>
              </w:rPr>
              <w:t>智慧安防系统实施与运维实验室</w:t>
            </w:r>
          </w:p>
        </w:tc>
        <w:tc>
          <w:tcPr>
            <w:tcW w:w="665" w:type="pct"/>
          </w:tcPr>
          <w:p w14:paraId="5E799517">
            <w:pPr>
              <w:rPr>
                <w:rFonts w:ascii="仿宋" w:hAnsi="仿宋" w:eastAsia="仿宋"/>
                <w:color w:val="000000"/>
                <w:szCs w:val="21"/>
              </w:rPr>
            </w:pPr>
            <w:r>
              <w:rPr>
                <w:rFonts w:ascii="仿宋" w:hAnsi="仿宋" w:eastAsia="仿宋"/>
                <w:color w:val="000000"/>
                <w:szCs w:val="21"/>
              </w:rPr>
              <w:t>智慧安防系统实施与运维实训考核装置</w:t>
            </w:r>
            <w:r>
              <w:rPr>
                <w:rFonts w:hint="eastAsia" w:ascii="仿宋" w:hAnsi="仿宋" w:eastAsia="仿宋"/>
                <w:color w:val="000000"/>
                <w:szCs w:val="21"/>
              </w:rPr>
              <w:t>1</w:t>
            </w:r>
            <w:r>
              <w:rPr>
                <w:rFonts w:ascii="仿宋" w:hAnsi="仿宋" w:eastAsia="仿宋"/>
                <w:color w:val="000000"/>
                <w:szCs w:val="21"/>
              </w:rPr>
              <w:t>0套</w:t>
            </w:r>
          </w:p>
        </w:tc>
        <w:tc>
          <w:tcPr>
            <w:tcW w:w="1581" w:type="pct"/>
          </w:tcPr>
          <w:p w14:paraId="79597775">
            <w:pPr>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.熟练掌握智慧安防系统的设计、安装、布线、接线、调试、运行、维护等；</w:t>
            </w:r>
          </w:p>
          <w:p w14:paraId="7848CE1E">
            <w:pPr>
              <w:rPr>
                <w:rFonts w:ascii="仿宋" w:hAnsi="仿宋" w:eastAsia="仿宋"/>
                <w:bCs/>
                <w:color w:val="000000"/>
                <w:szCs w:val="21"/>
              </w:rPr>
            </w:pPr>
            <w:r>
              <w:rPr>
                <w:rFonts w:hint="eastAsia" w:ascii="仿宋" w:hAnsi="仿宋" w:eastAsia="仿宋"/>
                <w:bCs/>
                <w:color w:val="000000"/>
                <w:szCs w:val="21"/>
              </w:rPr>
              <w:t>2</w:t>
            </w:r>
            <w:r>
              <w:rPr>
                <w:rFonts w:ascii="仿宋" w:hAnsi="仿宋" w:eastAsia="仿宋"/>
                <w:bCs/>
                <w:color w:val="000000"/>
                <w:szCs w:val="21"/>
              </w:rPr>
              <w:t>.熟练掌握调试各种类型的摄像机，如半球网络摄像机、筒型网络摄像机、球形网络摄像机等；</w:t>
            </w:r>
          </w:p>
          <w:p w14:paraId="1C18569A">
            <w:pPr>
              <w:rPr>
                <w:rFonts w:ascii="仿宋" w:hAnsi="仿宋" w:eastAsia="仿宋"/>
                <w:color w:val="000000"/>
                <w:szCs w:val="21"/>
              </w:rPr>
            </w:pPr>
            <w:r>
              <w:rPr>
                <w:rFonts w:hint="eastAsia" w:ascii="仿宋" w:hAnsi="仿宋" w:eastAsia="仿宋"/>
                <w:bCs/>
                <w:color w:val="000000"/>
                <w:szCs w:val="21"/>
              </w:rPr>
              <w:t>3</w:t>
            </w:r>
            <w:r>
              <w:rPr>
                <w:rFonts w:ascii="仿宋" w:hAnsi="仿宋" w:eastAsia="仿宋"/>
                <w:bCs/>
                <w:color w:val="000000"/>
                <w:szCs w:val="21"/>
              </w:rPr>
              <w:t>. 熟练掌握安防应用服务器、网络存储等设备，各系统既可独立运行，也可实现联动。</w:t>
            </w:r>
          </w:p>
        </w:tc>
        <w:tc>
          <w:tcPr>
            <w:tcW w:w="665" w:type="pct"/>
          </w:tcPr>
          <w:p w14:paraId="6CBF159A">
            <w:pPr>
              <w:rPr>
                <w:rFonts w:ascii="仿宋" w:hAnsi="仿宋" w:eastAsia="仿宋"/>
                <w:bCs/>
                <w:color w:val="000000"/>
                <w:szCs w:val="21"/>
              </w:rPr>
            </w:pPr>
            <w:r>
              <w:rPr>
                <w:rFonts w:ascii="仿宋" w:hAnsi="仿宋" w:eastAsia="仿宋"/>
                <w:color w:val="000000"/>
                <w:szCs w:val="21"/>
              </w:rPr>
              <w:t>智能安全防范系统设计与应用、</w:t>
            </w:r>
            <w:r>
              <w:rPr>
                <w:rFonts w:hint="eastAsia" w:ascii="仿宋" w:hAnsi="仿宋" w:eastAsia="仿宋"/>
                <w:color w:val="000000"/>
                <w:szCs w:val="21"/>
              </w:rPr>
              <w:t>智能安防系统巡检、智能安全系统故障分析与处理</w:t>
            </w:r>
          </w:p>
        </w:tc>
        <w:tc>
          <w:tcPr>
            <w:tcW w:w="1027" w:type="pct"/>
          </w:tcPr>
          <w:p w14:paraId="79ACB5F8">
            <w:pPr>
              <w:rPr>
                <w:rFonts w:ascii="仿宋" w:hAnsi="仿宋" w:eastAsia="仿宋" w:cs="Tahoma"/>
                <w:bCs/>
                <w:color w:val="000000"/>
                <w:kern w:val="0"/>
                <w:szCs w:val="21"/>
              </w:rPr>
            </w:pPr>
            <w:r>
              <w:rPr>
                <w:rFonts w:hint="eastAsia" w:ascii="仿宋" w:hAnsi="仿宋" w:eastAsia="仿宋" w:cs="Tahoma"/>
                <w:bCs/>
                <w:color w:val="000000"/>
                <w:kern w:val="0"/>
                <w:szCs w:val="21"/>
              </w:rPr>
              <w:t>智慧安防实施与运维（1+X）、智能楼宇管理员</w:t>
            </w:r>
          </w:p>
        </w:tc>
      </w:tr>
      <w:tr w14:paraId="560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02922254">
            <w:pPr>
              <w:jc w:val="center"/>
              <w:rPr>
                <w:rFonts w:ascii="仿宋" w:hAnsi="仿宋" w:eastAsia="仿宋"/>
                <w:bCs/>
                <w:szCs w:val="21"/>
              </w:rPr>
            </w:pPr>
            <w:r>
              <w:rPr>
                <w:rFonts w:ascii="仿宋" w:hAnsi="仿宋" w:eastAsia="仿宋"/>
                <w:bCs/>
                <w:szCs w:val="21"/>
              </w:rPr>
              <w:t>4</w:t>
            </w:r>
          </w:p>
        </w:tc>
        <w:tc>
          <w:tcPr>
            <w:tcW w:w="623" w:type="pct"/>
          </w:tcPr>
          <w:p w14:paraId="5A1633EF">
            <w:pPr>
              <w:jc w:val="left"/>
              <w:rPr>
                <w:rFonts w:ascii="仿宋" w:hAnsi="仿宋" w:eastAsia="仿宋"/>
                <w:bCs/>
                <w:szCs w:val="21"/>
              </w:rPr>
            </w:pPr>
          </w:p>
          <w:p w14:paraId="20D33F01">
            <w:pPr>
              <w:jc w:val="left"/>
              <w:rPr>
                <w:rFonts w:ascii="仿宋" w:hAnsi="仿宋" w:eastAsia="仿宋"/>
                <w:bCs/>
                <w:szCs w:val="21"/>
              </w:rPr>
            </w:pPr>
          </w:p>
          <w:p w14:paraId="6324C168">
            <w:pPr>
              <w:jc w:val="left"/>
              <w:rPr>
                <w:rFonts w:ascii="仿宋" w:hAnsi="仿宋" w:eastAsia="仿宋"/>
                <w:bCs/>
                <w:szCs w:val="21"/>
              </w:rPr>
            </w:pPr>
          </w:p>
          <w:p w14:paraId="3B3B9B4D">
            <w:pPr>
              <w:jc w:val="left"/>
              <w:rPr>
                <w:rFonts w:ascii="仿宋" w:hAnsi="仿宋" w:eastAsia="仿宋"/>
                <w:bCs/>
                <w:szCs w:val="21"/>
              </w:rPr>
            </w:pPr>
            <w:r>
              <w:rPr>
                <w:rFonts w:ascii="仿宋" w:hAnsi="仿宋" w:eastAsia="仿宋"/>
                <w:bCs/>
                <w:szCs w:val="21"/>
              </w:rPr>
              <w:t>校园监控中心实训室</w:t>
            </w:r>
          </w:p>
        </w:tc>
        <w:tc>
          <w:tcPr>
            <w:tcW w:w="665" w:type="pct"/>
          </w:tcPr>
          <w:p w14:paraId="78C1A7F2">
            <w:pPr>
              <w:rPr>
                <w:rFonts w:ascii="仿宋" w:hAnsi="仿宋" w:eastAsia="仿宋"/>
                <w:bCs/>
                <w:szCs w:val="21"/>
              </w:rPr>
            </w:pPr>
            <w:r>
              <w:rPr>
                <w:rFonts w:hint="eastAsia" w:ascii="仿宋" w:hAnsi="仿宋" w:eastAsia="仿宋"/>
                <w:bCs/>
                <w:szCs w:val="21"/>
              </w:rPr>
              <w:t>监控拼接屏、监控设备及系统、网络及视频系统（无线摄像头、网络摄像枪机、网络红外摄像机、网络球机等）</w:t>
            </w:r>
          </w:p>
        </w:tc>
        <w:tc>
          <w:tcPr>
            <w:tcW w:w="1581" w:type="pct"/>
          </w:tcPr>
          <w:p w14:paraId="3854F0FE">
            <w:pPr>
              <w:rPr>
                <w:rFonts w:ascii="仿宋" w:hAnsi="仿宋" w:eastAsia="仿宋"/>
                <w:bCs/>
                <w:szCs w:val="21"/>
              </w:rPr>
            </w:pPr>
            <w:r>
              <w:rPr>
                <w:rFonts w:hint="eastAsia" w:ascii="仿宋" w:hAnsi="仿宋" w:eastAsia="仿宋"/>
                <w:bCs/>
                <w:szCs w:val="21"/>
              </w:rPr>
              <w:t>1.监控中心系统与功能的认知，</w:t>
            </w:r>
            <w:r>
              <w:rPr>
                <w:rFonts w:hint="eastAsia" w:ascii="仿宋" w:hAnsi="仿宋" w:eastAsia="仿宋"/>
                <w:szCs w:val="21"/>
              </w:rPr>
              <w:t>监控中心综合布线；</w:t>
            </w:r>
            <w:r>
              <w:rPr>
                <w:rFonts w:ascii="仿宋" w:hAnsi="仿宋" w:eastAsia="仿宋"/>
                <w:szCs w:val="21"/>
              </w:rPr>
              <w:t xml:space="preserve"> </w:t>
            </w:r>
          </w:p>
          <w:p w14:paraId="2DAE0057">
            <w:pPr>
              <w:rPr>
                <w:rFonts w:ascii="仿宋" w:hAnsi="仿宋" w:eastAsia="仿宋"/>
                <w:szCs w:val="21"/>
              </w:rPr>
            </w:pPr>
            <w:r>
              <w:rPr>
                <w:rFonts w:ascii="仿宋" w:hAnsi="仿宋" w:eastAsia="仿宋"/>
                <w:szCs w:val="21"/>
              </w:rPr>
              <w:t>2</w:t>
            </w:r>
            <w:r>
              <w:rPr>
                <w:rFonts w:hint="eastAsia" w:ascii="仿宋" w:hAnsi="仿宋" w:eastAsia="仿宋"/>
                <w:szCs w:val="21"/>
              </w:rPr>
              <w:t>.视频监控原理及硬件接线安装。</w:t>
            </w:r>
          </w:p>
          <w:p w14:paraId="074FC8B3">
            <w:pPr>
              <w:rPr>
                <w:rFonts w:ascii="仿宋" w:hAnsi="仿宋" w:eastAsia="仿宋"/>
                <w:szCs w:val="21"/>
              </w:rPr>
            </w:pPr>
            <w:r>
              <w:rPr>
                <w:rFonts w:ascii="仿宋" w:hAnsi="仿宋" w:eastAsia="仿宋"/>
                <w:szCs w:val="21"/>
              </w:rPr>
              <w:t>3.</w:t>
            </w:r>
            <w:r>
              <w:rPr>
                <w:rFonts w:hint="eastAsia" w:ascii="仿宋" w:hAnsi="仿宋" w:eastAsia="仿宋"/>
                <w:szCs w:val="21"/>
              </w:rPr>
              <w:t>安全检测技术的原理及分析方法，传感器及检测原理、测量电路设计、数据处理和误差分析。</w:t>
            </w:r>
          </w:p>
          <w:p w14:paraId="1AD32C42">
            <w:pPr>
              <w:rPr>
                <w:rFonts w:ascii="仿宋" w:hAnsi="仿宋" w:eastAsia="仿宋"/>
                <w:bCs/>
                <w:szCs w:val="21"/>
              </w:rPr>
            </w:pPr>
            <w:r>
              <w:rPr>
                <w:rFonts w:ascii="仿宋" w:hAnsi="仿宋" w:eastAsia="仿宋"/>
                <w:szCs w:val="21"/>
              </w:rPr>
              <w:t>4</w:t>
            </w:r>
            <w:r>
              <w:rPr>
                <w:rFonts w:hint="eastAsia" w:ascii="仿宋" w:hAnsi="仿宋" w:eastAsia="仿宋"/>
                <w:szCs w:val="21"/>
              </w:rPr>
              <w:t>.组态设计</w:t>
            </w:r>
          </w:p>
        </w:tc>
        <w:tc>
          <w:tcPr>
            <w:tcW w:w="665" w:type="pct"/>
          </w:tcPr>
          <w:p w14:paraId="3255A06B">
            <w:pPr>
              <w:rPr>
                <w:rFonts w:hint="eastAsia" w:ascii="仿宋" w:hAnsi="仿宋" w:eastAsia="仿宋"/>
                <w:bCs/>
                <w:szCs w:val="21"/>
              </w:rPr>
            </w:pPr>
            <w:r>
              <w:rPr>
                <w:rFonts w:hint="eastAsia" w:ascii="仿宋" w:hAnsi="仿宋" w:eastAsia="仿宋"/>
                <w:szCs w:val="21"/>
              </w:rPr>
              <w:t>重要场所技术防范规划、</w:t>
            </w:r>
            <w:r>
              <w:rPr>
                <w:rFonts w:ascii="仿宋" w:hAnsi="仿宋" w:eastAsia="仿宋"/>
                <w:szCs w:val="21"/>
              </w:rPr>
              <w:t>智能安全防范系统设计与应用</w:t>
            </w:r>
          </w:p>
        </w:tc>
        <w:tc>
          <w:tcPr>
            <w:tcW w:w="1027" w:type="pct"/>
          </w:tcPr>
          <w:p w14:paraId="19F7E471">
            <w:pPr>
              <w:rPr>
                <w:rFonts w:ascii="仿宋" w:hAnsi="仿宋" w:eastAsia="仿宋"/>
                <w:bCs/>
                <w:szCs w:val="21"/>
              </w:rPr>
            </w:pPr>
            <w:r>
              <w:rPr>
                <w:rFonts w:hint="eastAsia" w:ascii="仿宋" w:hAnsi="仿宋" w:eastAsia="仿宋" w:cs="宋体"/>
                <w:szCs w:val="21"/>
              </w:rPr>
              <w:t>智慧安防系统实施与运维X职业技能等级</w:t>
            </w:r>
          </w:p>
        </w:tc>
      </w:tr>
      <w:tr w14:paraId="6604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039EFF1">
            <w:pPr>
              <w:jc w:val="center"/>
              <w:rPr>
                <w:rFonts w:ascii="仿宋" w:hAnsi="仿宋" w:eastAsia="仿宋"/>
                <w:bCs/>
                <w:szCs w:val="21"/>
              </w:rPr>
            </w:pPr>
            <w:r>
              <w:rPr>
                <w:rFonts w:ascii="仿宋" w:hAnsi="仿宋" w:eastAsia="仿宋"/>
                <w:bCs/>
                <w:szCs w:val="21"/>
              </w:rPr>
              <w:t>5</w:t>
            </w:r>
          </w:p>
        </w:tc>
        <w:tc>
          <w:tcPr>
            <w:tcW w:w="623" w:type="pct"/>
          </w:tcPr>
          <w:p w14:paraId="141CADE4">
            <w:pPr>
              <w:jc w:val="left"/>
              <w:rPr>
                <w:rFonts w:ascii="仿宋" w:hAnsi="仿宋" w:eastAsia="仿宋"/>
                <w:bCs/>
                <w:szCs w:val="21"/>
              </w:rPr>
            </w:pPr>
          </w:p>
          <w:p w14:paraId="2B47C804">
            <w:pPr>
              <w:jc w:val="left"/>
              <w:rPr>
                <w:rFonts w:ascii="仿宋" w:hAnsi="仿宋" w:eastAsia="仿宋"/>
                <w:bCs/>
                <w:szCs w:val="21"/>
              </w:rPr>
            </w:pPr>
          </w:p>
          <w:p w14:paraId="7BD1002A">
            <w:pPr>
              <w:jc w:val="left"/>
              <w:rPr>
                <w:rFonts w:ascii="仿宋" w:hAnsi="仿宋" w:eastAsia="仿宋"/>
                <w:bCs/>
                <w:szCs w:val="21"/>
              </w:rPr>
            </w:pPr>
          </w:p>
          <w:p w14:paraId="1C004CBD">
            <w:pPr>
              <w:jc w:val="left"/>
              <w:rPr>
                <w:rFonts w:ascii="仿宋" w:hAnsi="仿宋" w:eastAsia="仿宋"/>
                <w:bCs/>
                <w:szCs w:val="21"/>
              </w:rPr>
            </w:pPr>
          </w:p>
          <w:p w14:paraId="528C9D57">
            <w:pPr>
              <w:jc w:val="left"/>
              <w:rPr>
                <w:rFonts w:ascii="仿宋" w:hAnsi="仿宋" w:eastAsia="仿宋"/>
                <w:bCs/>
                <w:szCs w:val="21"/>
              </w:rPr>
            </w:pPr>
          </w:p>
          <w:p w14:paraId="777CF2A9">
            <w:pPr>
              <w:jc w:val="left"/>
              <w:rPr>
                <w:rFonts w:ascii="仿宋" w:hAnsi="仿宋" w:eastAsia="仿宋"/>
                <w:bCs/>
                <w:szCs w:val="21"/>
              </w:rPr>
            </w:pPr>
          </w:p>
          <w:p w14:paraId="0F76385B">
            <w:pPr>
              <w:jc w:val="left"/>
              <w:rPr>
                <w:rFonts w:ascii="仿宋" w:hAnsi="仿宋" w:eastAsia="仿宋"/>
                <w:bCs/>
                <w:szCs w:val="21"/>
              </w:rPr>
            </w:pPr>
          </w:p>
          <w:p w14:paraId="29B6E73D">
            <w:pPr>
              <w:jc w:val="left"/>
              <w:rPr>
                <w:rFonts w:ascii="仿宋" w:hAnsi="仿宋" w:eastAsia="仿宋"/>
                <w:bCs/>
                <w:szCs w:val="21"/>
              </w:rPr>
            </w:pPr>
            <w:r>
              <w:rPr>
                <w:rFonts w:ascii="仿宋" w:hAnsi="仿宋" w:eastAsia="仿宋"/>
                <w:bCs/>
                <w:szCs w:val="21"/>
              </w:rPr>
              <w:t>智慧安防综合实训室</w:t>
            </w:r>
          </w:p>
        </w:tc>
        <w:tc>
          <w:tcPr>
            <w:tcW w:w="665" w:type="pct"/>
          </w:tcPr>
          <w:p w14:paraId="68D1DE35">
            <w:pPr>
              <w:rPr>
                <w:rFonts w:ascii="仿宋" w:hAnsi="仿宋" w:eastAsia="仿宋"/>
                <w:bCs/>
                <w:szCs w:val="21"/>
              </w:rPr>
            </w:pPr>
            <w:r>
              <w:rPr>
                <w:rFonts w:ascii="仿宋" w:hAnsi="仿宋" w:eastAsia="仿宋"/>
                <w:color w:val="000000"/>
                <w:kern w:val="0"/>
                <w:szCs w:val="21"/>
              </w:rPr>
              <w:t>楼宇智能化工程技术技能实训考核装置YL-710E型</w:t>
            </w:r>
            <w:r>
              <w:rPr>
                <w:rFonts w:hint="eastAsia" w:ascii="仿宋" w:hAnsi="仿宋" w:eastAsia="仿宋"/>
                <w:color w:val="000000"/>
                <w:kern w:val="0"/>
                <w:szCs w:val="21"/>
              </w:rPr>
              <w:t>、数字万用表、网络通断测试仪等</w:t>
            </w:r>
          </w:p>
        </w:tc>
        <w:tc>
          <w:tcPr>
            <w:tcW w:w="1581" w:type="pct"/>
          </w:tcPr>
          <w:p w14:paraId="5646894B">
            <w:pPr>
              <w:rPr>
                <w:rFonts w:ascii="仿宋" w:hAnsi="仿宋" w:eastAsia="仿宋"/>
                <w:bCs/>
                <w:szCs w:val="21"/>
              </w:rPr>
            </w:pPr>
            <w:r>
              <w:rPr>
                <w:rFonts w:hint="eastAsia" w:ascii="仿宋" w:hAnsi="仿宋" w:eastAsia="仿宋"/>
                <w:bCs/>
                <w:szCs w:val="21"/>
              </w:rPr>
              <w:t>1. 综合布线系统的安装、布线、调试、运行与维护；</w:t>
            </w:r>
          </w:p>
          <w:p w14:paraId="6B0DED9E">
            <w:pPr>
              <w:rPr>
                <w:rFonts w:ascii="仿宋" w:hAnsi="仿宋" w:eastAsia="仿宋"/>
                <w:szCs w:val="21"/>
              </w:rPr>
            </w:pPr>
            <w:r>
              <w:rPr>
                <w:rFonts w:hint="eastAsia" w:ascii="仿宋" w:hAnsi="仿宋" w:eastAsia="仿宋"/>
                <w:bCs/>
                <w:szCs w:val="21"/>
              </w:rPr>
              <w:t>2.</w:t>
            </w:r>
            <w:r>
              <w:rPr>
                <w:rFonts w:hint="eastAsia" w:ascii="仿宋" w:hAnsi="仿宋" w:eastAsia="仿宋"/>
                <w:szCs w:val="21"/>
              </w:rPr>
              <w:t>各安防子系统的模拟施工与基础调试；</w:t>
            </w:r>
          </w:p>
          <w:p w14:paraId="1061AB68">
            <w:pPr>
              <w:rPr>
                <w:rFonts w:ascii="仿宋" w:hAnsi="仿宋" w:eastAsia="仿宋"/>
                <w:szCs w:val="21"/>
              </w:rPr>
            </w:pPr>
            <w:r>
              <w:rPr>
                <w:rFonts w:hint="eastAsia" w:ascii="仿宋" w:hAnsi="仿宋" w:eastAsia="仿宋"/>
                <w:szCs w:val="21"/>
              </w:rPr>
              <w:t>3.网线制作，光纤冷接，光纤熔接；</w:t>
            </w:r>
          </w:p>
          <w:p w14:paraId="0DF96291">
            <w:pPr>
              <w:rPr>
                <w:rFonts w:ascii="仿宋" w:hAnsi="仿宋" w:eastAsia="仿宋"/>
                <w:szCs w:val="21"/>
              </w:rPr>
            </w:pPr>
            <w:r>
              <w:rPr>
                <w:rFonts w:hint="eastAsia" w:ascii="仿宋" w:hAnsi="仿宋" w:eastAsia="仿宋"/>
                <w:szCs w:val="21"/>
              </w:rPr>
              <w:t>4. 配线架的端接和测试；</w:t>
            </w:r>
          </w:p>
          <w:p w14:paraId="3347077A">
            <w:pPr>
              <w:rPr>
                <w:rFonts w:ascii="仿宋" w:hAnsi="仿宋" w:eastAsia="仿宋"/>
                <w:szCs w:val="21"/>
              </w:rPr>
            </w:pPr>
            <w:r>
              <w:rPr>
                <w:rFonts w:hint="eastAsia" w:ascii="仿宋" w:hAnsi="仿宋" w:eastAsia="仿宋"/>
                <w:szCs w:val="21"/>
              </w:rPr>
              <w:t>5. 光缆管理系统的安装及测试；</w:t>
            </w:r>
          </w:p>
          <w:p w14:paraId="46F6B301">
            <w:pPr>
              <w:rPr>
                <w:rFonts w:ascii="仿宋" w:hAnsi="仿宋" w:eastAsia="仿宋"/>
                <w:szCs w:val="21"/>
              </w:rPr>
            </w:pPr>
            <w:r>
              <w:rPr>
                <w:rFonts w:hint="eastAsia" w:ascii="仿宋" w:hAnsi="仿宋" w:eastAsia="仿宋"/>
                <w:bCs/>
                <w:szCs w:val="21"/>
              </w:rPr>
              <w:t>6.</w:t>
            </w:r>
            <w:r>
              <w:rPr>
                <w:rFonts w:hint="eastAsia" w:ascii="仿宋" w:hAnsi="仿宋" w:eastAsia="仿宋"/>
                <w:szCs w:val="21"/>
              </w:rPr>
              <w:t xml:space="preserve"> 电话程控交换机与电话机的连接、配置及调试</w:t>
            </w:r>
          </w:p>
          <w:p w14:paraId="013E057C">
            <w:pPr>
              <w:rPr>
                <w:rFonts w:ascii="仿宋" w:hAnsi="仿宋" w:eastAsia="仿宋"/>
                <w:bCs/>
                <w:szCs w:val="21"/>
              </w:rPr>
            </w:pPr>
            <w:r>
              <w:rPr>
                <w:rFonts w:hint="eastAsia" w:ascii="仿宋" w:hAnsi="仿宋" w:eastAsia="仿宋"/>
                <w:szCs w:val="21"/>
              </w:rPr>
              <w:t>7. 网络摄像机、电视机及电话机等住宅终端设备的安装及测试</w:t>
            </w:r>
          </w:p>
        </w:tc>
        <w:tc>
          <w:tcPr>
            <w:tcW w:w="665" w:type="pct"/>
          </w:tcPr>
          <w:p w14:paraId="43650A89">
            <w:pPr>
              <w:rPr>
                <w:rFonts w:hint="eastAsia" w:ascii="仿宋" w:hAnsi="仿宋" w:eastAsia="仿宋"/>
                <w:bCs/>
                <w:szCs w:val="21"/>
              </w:rPr>
            </w:pPr>
            <w:r>
              <w:rPr>
                <w:rFonts w:ascii="仿宋" w:hAnsi="仿宋" w:eastAsia="仿宋"/>
                <w:color w:val="000000"/>
                <w:szCs w:val="21"/>
              </w:rPr>
              <w:t>智能安全防范系统设计与应用、</w:t>
            </w:r>
            <w:r>
              <w:rPr>
                <w:rFonts w:hint="eastAsia" w:ascii="仿宋" w:hAnsi="仿宋" w:eastAsia="仿宋"/>
                <w:szCs w:val="21"/>
              </w:rPr>
              <w:t>重要场所技术防范规划、</w:t>
            </w:r>
            <w:r>
              <w:rPr>
                <w:rFonts w:ascii="仿宋" w:hAnsi="仿宋" w:eastAsia="仿宋"/>
                <w:szCs w:val="21"/>
              </w:rPr>
              <w:t>网络系统与用于、通信网络与综合布线技术、</w:t>
            </w:r>
          </w:p>
        </w:tc>
        <w:tc>
          <w:tcPr>
            <w:tcW w:w="1027" w:type="pct"/>
          </w:tcPr>
          <w:p w14:paraId="16521539">
            <w:pPr>
              <w:rPr>
                <w:rFonts w:ascii="仿宋" w:hAnsi="仿宋" w:eastAsia="仿宋"/>
                <w:bCs/>
                <w:szCs w:val="21"/>
              </w:rPr>
            </w:pPr>
            <w:r>
              <w:rPr>
                <w:rFonts w:hint="eastAsia" w:ascii="仿宋" w:hAnsi="仿宋" w:eastAsia="仿宋" w:cs="宋体"/>
                <w:szCs w:val="21"/>
              </w:rPr>
              <w:t>智慧安防系统实施与运维X职业技能等级</w:t>
            </w:r>
          </w:p>
        </w:tc>
      </w:tr>
      <w:tr w14:paraId="156D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2A28EE0">
            <w:pPr>
              <w:jc w:val="center"/>
              <w:rPr>
                <w:rFonts w:ascii="仿宋" w:hAnsi="仿宋" w:eastAsia="仿宋"/>
                <w:bCs/>
                <w:szCs w:val="21"/>
              </w:rPr>
            </w:pPr>
            <w:r>
              <w:rPr>
                <w:rFonts w:ascii="仿宋" w:hAnsi="仿宋" w:eastAsia="仿宋"/>
                <w:bCs/>
                <w:szCs w:val="21"/>
              </w:rPr>
              <w:t>6</w:t>
            </w:r>
          </w:p>
        </w:tc>
        <w:tc>
          <w:tcPr>
            <w:tcW w:w="623" w:type="pct"/>
          </w:tcPr>
          <w:p w14:paraId="100DCA88">
            <w:pPr>
              <w:jc w:val="left"/>
              <w:rPr>
                <w:rFonts w:ascii="仿宋" w:hAnsi="仿宋" w:eastAsia="仿宋"/>
                <w:bCs/>
                <w:szCs w:val="21"/>
              </w:rPr>
            </w:pPr>
          </w:p>
          <w:p w14:paraId="7C1F7348">
            <w:pPr>
              <w:jc w:val="left"/>
              <w:rPr>
                <w:rFonts w:ascii="仿宋" w:hAnsi="仿宋" w:eastAsia="仿宋"/>
                <w:bCs/>
                <w:szCs w:val="21"/>
              </w:rPr>
            </w:pPr>
          </w:p>
          <w:p w14:paraId="5D9693FB">
            <w:pPr>
              <w:jc w:val="left"/>
              <w:rPr>
                <w:rFonts w:ascii="仿宋" w:hAnsi="仿宋" w:eastAsia="仿宋"/>
                <w:bCs/>
                <w:szCs w:val="21"/>
              </w:rPr>
            </w:pPr>
          </w:p>
          <w:p w14:paraId="74B7E3B7">
            <w:pPr>
              <w:jc w:val="left"/>
              <w:rPr>
                <w:rFonts w:ascii="仿宋" w:hAnsi="仿宋" w:eastAsia="仿宋"/>
                <w:bCs/>
                <w:szCs w:val="21"/>
              </w:rPr>
            </w:pPr>
          </w:p>
          <w:p w14:paraId="4DA7D406">
            <w:pPr>
              <w:jc w:val="left"/>
              <w:rPr>
                <w:rFonts w:ascii="仿宋" w:hAnsi="仿宋" w:eastAsia="仿宋"/>
                <w:bCs/>
                <w:szCs w:val="21"/>
              </w:rPr>
            </w:pPr>
          </w:p>
          <w:p w14:paraId="3A7DBD6D">
            <w:pPr>
              <w:jc w:val="left"/>
              <w:rPr>
                <w:rFonts w:ascii="仿宋" w:hAnsi="仿宋" w:eastAsia="仿宋"/>
                <w:bCs/>
                <w:szCs w:val="21"/>
              </w:rPr>
            </w:pPr>
          </w:p>
          <w:p w14:paraId="04D8D0DF">
            <w:pPr>
              <w:jc w:val="left"/>
              <w:rPr>
                <w:rFonts w:ascii="仿宋" w:hAnsi="仿宋" w:eastAsia="仿宋"/>
                <w:bCs/>
                <w:szCs w:val="21"/>
              </w:rPr>
            </w:pPr>
          </w:p>
          <w:p w14:paraId="0CD1BF6D">
            <w:pPr>
              <w:jc w:val="left"/>
              <w:rPr>
                <w:rFonts w:ascii="仿宋" w:hAnsi="仿宋" w:eastAsia="仿宋"/>
                <w:bCs/>
                <w:szCs w:val="21"/>
              </w:rPr>
            </w:pPr>
          </w:p>
          <w:p w14:paraId="11501692">
            <w:pPr>
              <w:jc w:val="left"/>
              <w:rPr>
                <w:rFonts w:ascii="仿宋" w:hAnsi="仿宋" w:eastAsia="仿宋"/>
                <w:bCs/>
                <w:szCs w:val="21"/>
              </w:rPr>
            </w:pPr>
            <w:r>
              <w:rPr>
                <w:rFonts w:ascii="仿宋" w:hAnsi="仿宋" w:eastAsia="仿宋"/>
                <w:bCs/>
                <w:szCs w:val="21"/>
              </w:rPr>
              <w:t>物联网技术实训室</w:t>
            </w:r>
          </w:p>
        </w:tc>
        <w:tc>
          <w:tcPr>
            <w:tcW w:w="665" w:type="pct"/>
          </w:tcPr>
          <w:p w14:paraId="487EA7CB">
            <w:pPr>
              <w:rPr>
                <w:rFonts w:ascii="仿宋" w:hAnsi="仿宋" w:eastAsia="仿宋"/>
                <w:color w:val="000000"/>
                <w:kern w:val="0"/>
                <w:szCs w:val="21"/>
              </w:rPr>
            </w:pPr>
            <w:r>
              <w:rPr>
                <w:rFonts w:ascii="仿宋" w:hAnsi="仿宋" w:eastAsia="仿宋"/>
                <w:color w:val="000000"/>
                <w:kern w:val="0"/>
                <w:szCs w:val="21"/>
              </w:rPr>
              <w:t>物联网综合实训平台</w:t>
            </w:r>
            <w:r>
              <w:rPr>
                <w:rFonts w:hint="eastAsia" w:ascii="仿宋" w:hAnsi="仿宋" w:eastAsia="仿宋"/>
                <w:color w:val="000000"/>
                <w:kern w:val="0"/>
                <w:szCs w:val="21"/>
              </w:rPr>
              <w:t>、</w:t>
            </w:r>
            <w:r>
              <w:rPr>
                <w:rFonts w:ascii="仿宋" w:hAnsi="仿宋" w:eastAsia="仿宋"/>
                <w:color w:val="000000"/>
                <w:kern w:val="0"/>
                <w:szCs w:val="21"/>
              </w:rPr>
              <w:t>物联网开发教学实训平台</w:t>
            </w:r>
            <w:r>
              <w:rPr>
                <w:rFonts w:hint="eastAsia" w:ascii="仿宋" w:hAnsi="仿宋" w:eastAsia="仿宋"/>
                <w:color w:val="000000"/>
                <w:kern w:val="0"/>
                <w:szCs w:val="21"/>
              </w:rPr>
              <w:t>、</w:t>
            </w:r>
            <w:r>
              <w:rPr>
                <w:rFonts w:ascii="仿宋" w:hAnsi="仿宋" w:eastAsia="仿宋"/>
                <w:color w:val="000000"/>
                <w:kern w:val="0"/>
                <w:szCs w:val="21"/>
              </w:rPr>
              <w:t>物联网农业信息化实训平台</w:t>
            </w:r>
            <w:r>
              <w:rPr>
                <w:rFonts w:hint="eastAsia" w:ascii="仿宋" w:hAnsi="仿宋" w:eastAsia="仿宋"/>
                <w:color w:val="000000"/>
                <w:kern w:val="0"/>
                <w:szCs w:val="21"/>
              </w:rPr>
              <w:t>、</w:t>
            </w:r>
            <w:r>
              <w:rPr>
                <w:rFonts w:ascii="仿宋" w:hAnsi="仿宋" w:eastAsia="仿宋"/>
                <w:color w:val="000000"/>
                <w:kern w:val="0"/>
                <w:szCs w:val="21"/>
              </w:rPr>
              <w:t>物联网建筑能耗与环境检测实训系统</w:t>
            </w:r>
            <w:r>
              <w:rPr>
                <w:rFonts w:hint="eastAsia" w:ascii="仿宋" w:hAnsi="仿宋" w:eastAsia="仿宋"/>
                <w:color w:val="000000"/>
                <w:kern w:val="0"/>
                <w:szCs w:val="21"/>
              </w:rPr>
              <w:t>、</w:t>
            </w:r>
            <w:r>
              <w:rPr>
                <w:rFonts w:ascii="仿宋" w:hAnsi="仿宋" w:eastAsia="仿宋"/>
                <w:color w:val="000000"/>
                <w:kern w:val="0"/>
                <w:szCs w:val="21"/>
              </w:rPr>
              <w:t>物联网环境监控系统</w:t>
            </w:r>
          </w:p>
        </w:tc>
        <w:tc>
          <w:tcPr>
            <w:tcW w:w="1581" w:type="pct"/>
          </w:tcPr>
          <w:p w14:paraId="3DF7FEE6">
            <w:pPr>
              <w:rPr>
                <w:rFonts w:ascii="仿宋" w:hAnsi="仿宋" w:eastAsia="仿宋"/>
                <w:color w:val="000000"/>
                <w:kern w:val="0"/>
                <w:szCs w:val="21"/>
              </w:rPr>
            </w:pPr>
            <w:r>
              <w:rPr>
                <w:rFonts w:hint="eastAsia" w:ascii="仿宋" w:hAnsi="仿宋" w:eastAsia="仿宋"/>
                <w:color w:val="000000"/>
                <w:kern w:val="0"/>
                <w:szCs w:val="21"/>
              </w:rPr>
              <w:t>1.了解各种传感技术和传输技术等物联网应用基础</w:t>
            </w:r>
          </w:p>
          <w:p w14:paraId="6DFA8376">
            <w:pPr>
              <w:rPr>
                <w:rFonts w:ascii="仿宋" w:hAnsi="仿宋" w:eastAsia="仿宋"/>
                <w:color w:val="000000"/>
                <w:kern w:val="0"/>
                <w:szCs w:val="21"/>
              </w:rPr>
            </w:pPr>
            <w:r>
              <w:rPr>
                <w:rFonts w:hint="eastAsia" w:ascii="仿宋" w:hAnsi="仿宋" w:eastAsia="仿宋"/>
                <w:color w:val="000000"/>
                <w:kern w:val="0"/>
                <w:szCs w:val="21"/>
              </w:rPr>
              <w:t>2.物联网传感教学实训</w:t>
            </w:r>
          </w:p>
          <w:p w14:paraId="3E9231C4">
            <w:pPr>
              <w:rPr>
                <w:rFonts w:ascii="仿宋" w:hAnsi="仿宋" w:eastAsia="仿宋"/>
                <w:color w:val="000000"/>
                <w:kern w:val="0"/>
                <w:szCs w:val="21"/>
              </w:rPr>
            </w:pPr>
            <w:r>
              <w:rPr>
                <w:rFonts w:hint="eastAsia" w:ascii="仿宋" w:hAnsi="仿宋" w:eastAsia="仿宋"/>
                <w:color w:val="000000"/>
                <w:kern w:val="0"/>
                <w:szCs w:val="21"/>
              </w:rPr>
              <w:t>3.射频识别</w:t>
            </w:r>
            <w:r>
              <w:rPr>
                <w:rFonts w:ascii="仿宋" w:hAnsi="仿宋" w:eastAsia="仿宋"/>
                <w:color w:val="000000"/>
                <w:kern w:val="0"/>
                <w:szCs w:val="21"/>
              </w:rPr>
              <w:t xml:space="preserve">(RFID)实训 </w:t>
            </w:r>
          </w:p>
          <w:p w14:paraId="098BF543">
            <w:pPr>
              <w:rPr>
                <w:rFonts w:ascii="仿宋" w:hAnsi="仿宋" w:eastAsia="仿宋"/>
                <w:color w:val="000000"/>
                <w:kern w:val="0"/>
                <w:szCs w:val="21"/>
              </w:rPr>
            </w:pPr>
            <w:r>
              <w:rPr>
                <w:rFonts w:hint="eastAsia" w:ascii="仿宋" w:hAnsi="仿宋" w:eastAsia="仿宋"/>
                <w:color w:val="000000"/>
                <w:kern w:val="0"/>
                <w:szCs w:val="21"/>
              </w:rPr>
              <w:t>4.</w:t>
            </w:r>
            <w:r>
              <w:rPr>
                <w:rFonts w:ascii="仿宋" w:hAnsi="仿宋" w:eastAsia="仿宋"/>
                <w:color w:val="000000"/>
                <w:kern w:val="0"/>
                <w:szCs w:val="21"/>
              </w:rPr>
              <w:t>ZigBee</w:t>
            </w:r>
            <w:r>
              <w:rPr>
                <w:rFonts w:hint="eastAsia" w:ascii="仿宋" w:hAnsi="仿宋" w:eastAsia="仿宋"/>
                <w:color w:val="000000"/>
                <w:kern w:val="0"/>
                <w:szCs w:val="21"/>
              </w:rPr>
              <w:t>自组传感网实训</w:t>
            </w:r>
          </w:p>
          <w:p w14:paraId="594CC2A3">
            <w:pPr>
              <w:rPr>
                <w:rFonts w:ascii="仿宋" w:hAnsi="仿宋" w:eastAsia="仿宋"/>
                <w:color w:val="000000"/>
                <w:kern w:val="0"/>
                <w:szCs w:val="21"/>
              </w:rPr>
            </w:pPr>
            <w:r>
              <w:rPr>
                <w:rFonts w:hint="eastAsia" w:ascii="仿宋" w:hAnsi="仿宋" w:eastAsia="仿宋"/>
                <w:color w:val="000000"/>
                <w:kern w:val="0"/>
                <w:szCs w:val="21"/>
              </w:rPr>
              <w:t>5.自组传感网、自动识别设备以及物联网三层综合应用等项目的训练</w:t>
            </w:r>
          </w:p>
          <w:p w14:paraId="70D3C300">
            <w:pPr>
              <w:rPr>
                <w:rFonts w:ascii="仿宋" w:hAnsi="仿宋" w:eastAsia="仿宋"/>
                <w:bCs/>
                <w:szCs w:val="21"/>
              </w:rPr>
            </w:pPr>
            <w:r>
              <w:rPr>
                <w:rFonts w:hint="eastAsia" w:ascii="仿宋" w:hAnsi="仿宋" w:eastAsia="仿宋"/>
                <w:color w:val="000000"/>
                <w:kern w:val="0"/>
                <w:szCs w:val="21"/>
              </w:rPr>
              <w:t>6.物联网典型应用场景（智慧农业应用场景、建筑能耗与环境检测场景、智能环境监控应用场景等）演示操作</w:t>
            </w:r>
          </w:p>
        </w:tc>
        <w:tc>
          <w:tcPr>
            <w:tcW w:w="665" w:type="pct"/>
          </w:tcPr>
          <w:p w14:paraId="06ECC466">
            <w:pPr>
              <w:rPr>
                <w:rFonts w:ascii="仿宋" w:hAnsi="仿宋" w:eastAsia="仿宋"/>
                <w:szCs w:val="21"/>
              </w:rPr>
            </w:pPr>
            <w:r>
              <w:rPr>
                <w:rFonts w:hint="eastAsia" w:ascii="仿宋" w:hAnsi="仿宋" w:eastAsia="仿宋"/>
                <w:szCs w:val="21"/>
              </w:rPr>
              <w:t>公共安全防范技术、网络系统与应用</w:t>
            </w:r>
          </w:p>
        </w:tc>
        <w:tc>
          <w:tcPr>
            <w:tcW w:w="1027" w:type="pct"/>
          </w:tcPr>
          <w:p w14:paraId="44373806">
            <w:pPr>
              <w:rPr>
                <w:rFonts w:ascii="仿宋" w:hAnsi="仿宋" w:eastAsia="仿宋" w:cs="宋体"/>
                <w:szCs w:val="21"/>
              </w:rPr>
            </w:pPr>
            <w:r>
              <w:rPr>
                <w:rFonts w:hint="eastAsia" w:ascii="仿宋" w:hAnsi="仿宋" w:eastAsia="仿宋" w:cs="宋体"/>
                <w:szCs w:val="21"/>
              </w:rPr>
              <w:t>慧安防系统实施与运维X职业技能等级</w:t>
            </w:r>
          </w:p>
        </w:tc>
      </w:tr>
      <w:tr w14:paraId="0E36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4F76CB9">
            <w:pPr>
              <w:jc w:val="center"/>
              <w:rPr>
                <w:rFonts w:ascii="仿宋" w:hAnsi="仿宋" w:eastAsia="仿宋"/>
                <w:bCs/>
                <w:szCs w:val="21"/>
              </w:rPr>
            </w:pPr>
            <w:r>
              <w:rPr>
                <w:rFonts w:ascii="仿宋" w:hAnsi="仿宋" w:eastAsia="仿宋"/>
                <w:bCs/>
                <w:szCs w:val="21"/>
              </w:rPr>
              <w:t>7</w:t>
            </w:r>
          </w:p>
        </w:tc>
        <w:tc>
          <w:tcPr>
            <w:tcW w:w="623" w:type="pct"/>
          </w:tcPr>
          <w:p w14:paraId="65A965DA">
            <w:pPr>
              <w:jc w:val="left"/>
              <w:rPr>
                <w:rFonts w:ascii="仿宋" w:hAnsi="仿宋" w:eastAsia="仿宋"/>
                <w:bCs/>
                <w:szCs w:val="21"/>
              </w:rPr>
            </w:pPr>
          </w:p>
          <w:p w14:paraId="2EB5514F">
            <w:pPr>
              <w:jc w:val="left"/>
              <w:rPr>
                <w:rFonts w:ascii="仿宋" w:hAnsi="仿宋" w:eastAsia="仿宋"/>
                <w:bCs/>
                <w:szCs w:val="21"/>
              </w:rPr>
            </w:pPr>
          </w:p>
          <w:p w14:paraId="7312C288">
            <w:pPr>
              <w:jc w:val="left"/>
              <w:rPr>
                <w:rFonts w:ascii="仿宋" w:hAnsi="仿宋" w:eastAsia="仿宋"/>
                <w:bCs/>
                <w:szCs w:val="21"/>
              </w:rPr>
            </w:pPr>
            <w:r>
              <w:rPr>
                <w:rFonts w:hint="eastAsia" w:ascii="仿宋" w:hAnsi="仿宋" w:eastAsia="仿宋"/>
                <w:bCs/>
                <w:szCs w:val="21"/>
              </w:rPr>
              <w:t>高级维修电工实训室</w:t>
            </w:r>
          </w:p>
        </w:tc>
        <w:tc>
          <w:tcPr>
            <w:tcW w:w="665" w:type="pct"/>
          </w:tcPr>
          <w:p w14:paraId="31BDC6A1">
            <w:pPr>
              <w:rPr>
                <w:rFonts w:ascii="仿宋" w:hAnsi="仿宋" w:eastAsia="仿宋"/>
                <w:bCs/>
                <w:szCs w:val="21"/>
              </w:rPr>
            </w:pPr>
            <w:r>
              <w:rPr>
                <w:rFonts w:ascii="仿宋" w:hAnsi="仿宋" w:eastAsia="仿宋"/>
                <w:bCs/>
                <w:szCs w:val="21"/>
              </w:rPr>
              <w:t>YL</w:t>
            </w:r>
            <w:r>
              <w:rPr>
                <w:rFonts w:hint="eastAsia" w:ascii="仿宋" w:hAnsi="仿宋" w:eastAsia="仿宋"/>
                <w:bCs/>
                <w:szCs w:val="21"/>
              </w:rPr>
              <w:t>－</w:t>
            </w:r>
            <w:r>
              <w:rPr>
                <w:rFonts w:ascii="仿宋" w:hAnsi="仿宋" w:eastAsia="仿宋"/>
                <w:bCs/>
                <w:szCs w:val="21"/>
              </w:rPr>
              <w:t>WXD</w:t>
            </w:r>
            <w:r>
              <w:rPr>
                <w:rFonts w:hint="eastAsia" w:ascii="仿宋" w:hAnsi="仿宋" w:eastAsia="仿宋"/>
                <w:bCs/>
                <w:szCs w:val="21"/>
              </w:rPr>
              <w:t>－Ⅲ型高级维修电工实训考核装置13台</w:t>
            </w:r>
          </w:p>
        </w:tc>
        <w:tc>
          <w:tcPr>
            <w:tcW w:w="1581" w:type="pct"/>
            <w:vAlign w:val="center"/>
          </w:tcPr>
          <w:p w14:paraId="5879E5A1">
            <w:pPr>
              <w:spacing w:line="0" w:lineRule="atLeast"/>
              <w:rPr>
                <w:rFonts w:ascii="仿宋" w:hAnsi="仿宋" w:eastAsia="仿宋"/>
                <w:color w:val="000000"/>
                <w:kern w:val="0"/>
                <w:szCs w:val="21"/>
              </w:rPr>
            </w:pPr>
            <w:r>
              <w:rPr>
                <w:rFonts w:hint="eastAsia" w:ascii="仿宋" w:hAnsi="仿宋" w:eastAsia="仿宋"/>
                <w:bCs/>
                <w:szCs w:val="21"/>
              </w:rPr>
              <w:t>用于中、高级维修电工的实践教学及考证</w:t>
            </w:r>
          </w:p>
        </w:tc>
        <w:tc>
          <w:tcPr>
            <w:tcW w:w="665" w:type="pct"/>
          </w:tcPr>
          <w:p w14:paraId="576B34D8">
            <w:pPr>
              <w:rPr>
                <w:rFonts w:ascii="仿宋" w:hAnsi="仿宋" w:eastAsia="仿宋"/>
                <w:szCs w:val="21"/>
              </w:rPr>
            </w:pPr>
            <w:r>
              <w:rPr>
                <w:rFonts w:hint="eastAsia" w:ascii="仿宋" w:hAnsi="仿宋" w:eastAsia="仿宋"/>
                <w:bCs/>
                <w:szCs w:val="21"/>
              </w:rPr>
              <w:t>电工考证实训（高级）、电工技术基础与技能训练、电气控制技术</w:t>
            </w:r>
          </w:p>
        </w:tc>
        <w:tc>
          <w:tcPr>
            <w:tcW w:w="1027" w:type="pct"/>
            <w:vAlign w:val="center"/>
          </w:tcPr>
          <w:p w14:paraId="46D716C3">
            <w:pPr>
              <w:rPr>
                <w:rFonts w:ascii="仿宋" w:hAnsi="仿宋" w:eastAsia="仿宋" w:cs="Tahoma"/>
                <w:bCs/>
                <w:kern w:val="0"/>
                <w:szCs w:val="21"/>
              </w:rPr>
            </w:pPr>
            <w:r>
              <w:rPr>
                <w:rFonts w:hint="eastAsia" w:ascii="仿宋" w:hAnsi="仿宋" w:eastAsia="仿宋" w:cs="Tahoma"/>
                <w:bCs/>
                <w:kern w:val="0"/>
                <w:szCs w:val="21"/>
              </w:rPr>
              <w:t>电工（高级）</w:t>
            </w:r>
          </w:p>
          <w:p w14:paraId="44911DF1">
            <w:pPr>
              <w:rPr>
                <w:rFonts w:ascii="仿宋" w:hAnsi="仿宋" w:eastAsia="仿宋" w:cs="宋体"/>
                <w:szCs w:val="21"/>
              </w:rPr>
            </w:pPr>
          </w:p>
        </w:tc>
      </w:tr>
      <w:tr w14:paraId="6A59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5B8C5223">
            <w:pPr>
              <w:jc w:val="center"/>
              <w:rPr>
                <w:rFonts w:ascii="仿宋" w:hAnsi="仿宋" w:eastAsia="仿宋"/>
                <w:bCs/>
                <w:szCs w:val="21"/>
              </w:rPr>
            </w:pPr>
            <w:r>
              <w:rPr>
                <w:rFonts w:ascii="仿宋" w:hAnsi="仿宋" w:eastAsia="仿宋"/>
                <w:bCs/>
                <w:szCs w:val="21"/>
              </w:rPr>
              <w:t>8</w:t>
            </w:r>
          </w:p>
        </w:tc>
        <w:tc>
          <w:tcPr>
            <w:tcW w:w="623" w:type="pct"/>
          </w:tcPr>
          <w:p w14:paraId="3137F2E4">
            <w:pPr>
              <w:rPr>
                <w:rFonts w:ascii="仿宋" w:hAnsi="仿宋" w:eastAsia="仿宋"/>
                <w:bCs/>
                <w:szCs w:val="21"/>
              </w:rPr>
            </w:pPr>
            <w:r>
              <w:rPr>
                <w:rFonts w:hint="eastAsia" w:ascii="仿宋" w:hAnsi="仿宋" w:eastAsia="仿宋"/>
                <w:bCs/>
                <w:szCs w:val="21"/>
              </w:rPr>
              <w:t>电子产品装配与调试实训室</w:t>
            </w:r>
          </w:p>
        </w:tc>
        <w:tc>
          <w:tcPr>
            <w:tcW w:w="665" w:type="pct"/>
          </w:tcPr>
          <w:p w14:paraId="4A6DD710">
            <w:pPr>
              <w:rPr>
                <w:rFonts w:ascii="仿宋" w:hAnsi="仿宋" w:eastAsia="仿宋"/>
                <w:bCs/>
                <w:szCs w:val="21"/>
              </w:rPr>
            </w:pPr>
            <w:r>
              <w:rPr>
                <w:rFonts w:hint="eastAsia" w:ascii="仿宋" w:hAnsi="仿宋" w:eastAsia="仿宋"/>
                <w:bCs/>
                <w:szCs w:val="21"/>
              </w:rPr>
              <w:t>20台亚龙YL-291电子综合实训台</w:t>
            </w:r>
          </w:p>
        </w:tc>
        <w:tc>
          <w:tcPr>
            <w:tcW w:w="1581" w:type="pct"/>
            <w:vAlign w:val="center"/>
          </w:tcPr>
          <w:p w14:paraId="72E07087">
            <w:pPr>
              <w:spacing w:line="0" w:lineRule="atLeast"/>
              <w:rPr>
                <w:rFonts w:ascii="仿宋" w:hAnsi="仿宋" w:eastAsia="仿宋"/>
                <w:color w:val="000000"/>
                <w:kern w:val="0"/>
                <w:szCs w:val="21"/>
              </w:rPr>
            </w:pPr>
            <w:r>
              <w:rPr>
                <w:rFonts w:hint="eastAsia" w:ascii="仿宋" w:hAnsi="仿宋" w:eastAsia="仿宋"/>
                <w:bCs/>
                <w:szCs w:val="21"/>
              </w:rPr>
              <w:t>用于中、高级维修电工的实践教学及考证</w:t>
            </w:r>
          </w:p>
        </w:tc>
        <w:tc>
          <w:tcPr>
            <w:tcW w:w="665" w:type="pct"/>
          </w:tcPr>
          <w:p w14:paraId="2749E494">
            <w:pPr>
              <w:rPr>
                <w:rFonts w:ascii="仿宋" w:hAnsi="仿宋" w:eastAsia="仿宋"/>
                <w:szCs w:val="21"/>
              </w:rPr>
            </w:pPr>
            <w:r>
              <w:rPr>
                <w:rFonts w:hint="eastAsia" w:ascii="仿宋" w:hAnsi="仿宋" w:eastAsia="仿宋"/>
                <w:bCs/>
                <w:szCs w:val="21"/>
              </w:rPr>
              <w:t>电工考证实训（高级）、电子技术基础与技能训练</w:t>
            </w:r>
          </w:p>
        </w:tc>
        <w:tc>
          <w:tcPr>
            <w:tcW w:w="1027" w:type="pct"/>
            <w:vAlign w:val="center"/>
          </w:tcPr>
          <w:p w14:paraId="58D2CD38">
            <w:pPr>
              <w:rPr>
                <w:rFonts w:ascii="仿宋" w:hAnsi="仿宋" w:eastAsia="仿宋" w:cs="Tahoma"/>
                <w:bCs/>
                <w:kern w:val="0"/>
                <w:szCs w:val="21"/>
              </w:rPr>
            </w:pPr>
            <w:r>
              <w:rPr>
                <w:rFonts w:hint="eastAsia" w:ascii="仿宋" w:hAnsi="仿宋" w:eastAsia="仿宋" w:cs="Tahoma"/>
                <w:bCs/>
                <w:kern w:val="0"/>
                <w:szCs w:val="21"/>
              </w:rPr>
              <w:t>电工（高级）</w:t>
            </w:r>
          </w:p>
          <w:p w14:paraId="2A17B3D0">
            <w:pPr>
              <w:rPr>
                <w:rFonts w:ascii="仿宋" w:hAnsi="仿宋" w:eastAsia="仿宋" w:cs="宋体"/>
                <w:szCs w:val="21"/>
              </w:rPr>
            </w:pPr>
          </w:p>
        </w:tc>
      </w:tr>
    </w:tbl>
    <w:p w14:paraId="6CFB971E">
      <w:pPr>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校内实训基地</w:t>
      </w:r>
    </w:p>
    <w:p w14:paraId="30C4AB5D">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建有安全生产监测监控实训基地、应急安全虚仿实训基地、PLC与变频器实训基地等3个校内实训基地，可以承担智慧安防实施与运维（1+X）、电工实训、可编程控制器应用编程1+X证书等多门课程的实训教学任务。</w:t>
      </w:r>
    </w:p>
    <w:p w14:paraId="03EED24D">
      <w:pPr>
        <w:spacing w:before="156" w:beforeLines="50"/>
        <w:ind w:firstLine="480" w:firstLineChars="200"/>
        <w:jc w:val="center"/>
        <w:rPr>
          <w:rFonts w:ascii="仿宋" w:hAnsi="仿宋" w:eastAsia="仿宋"/>
          <w:bCs/>
          <w:sz w:val="24"/>
          <w:szCs w:val="24"/>
        </w:rPr>
      </w:pPr>
      <w:r>
        <w:rPr>
          <w:rFonts w:hint="eastAsia" w:ascii="仿宋" w:hAnsi="仿宋" w:eastAsia="仿宋"/>
          <w:bCs/>
          <w:sz w:val="24"/>
          <w:szCs w:val="24"/>
        </w:rPr>
        <w:t>表</w:t>
      </w:r>
      <w:r>
        <w:rPr>
          <w:rFonts w:ascii="仿宋" w:hAnsi="仿宋" w:eastAsia="仿宋"/>
          <w:bCs/>
          <w:sz w:val="24"/>
          <w:szCs w:val="24"/>
        </w:rPr>
        <w:t>12</w:t>
      </w:r>
      <w:r>
        <w:rPr>
          <w:rFonts w:hint="eastAsia" w:ascii="仿宋" w:hAnsi="仿宋" w:eastAsia="仿宋"/>
          <w:bCs/>
          <w:sz w:val="24"/>
          <w:szCs w:val="24"/>
        </w:rPr>
        <w:t>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795"/>
        <w:gridCol w:w="1883"/>
        <w:gridCol w:w="1416"/>
        <w:gridCol w:w="2680"/>
      </w:tblGrid>
      <w:tr w14:paraId="090C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01754EA8">
            <w:pPr>
              <w:jc w:val="center"/>
              <w:rPr>
                <w:rFonts w:ascii="仿宋" w:hAnsi="仿宋" w:eastAsia="仿宋"/>
                <w:bCs/>
                <w:szCs w:val="21"/>
              </w:rPr>
            </w:pPr>
            <w:r>
              <w:rPr>
                <w:rFonts w:hint="eastAsia" w:ascii="仿宋" w:hAnsi="仿宋" w:eastAsia="仿宋"/>
                <w:bCs/>
                <w:szCs w:val="21"/>
              </w:rPr>
              <w:t>序号</w:t>
            </w:r>
          </w:p>
        </w:tc>
        <w:tc>
          <w:tcPr>
            <w:tcW w:w="1053" w:type="pct"/>
            <w:vAlign w:val="center"/>
          </w:tcPr>
          <w:p w14:paraId="0C574499">
            <w:pPr>
              <w:jc w:val="center"/>
              <w:rPr>
                <w:rFonts w:ascii="仿宋" w:hAnsi="仿宋" w:eastAsia="仿宋"/>
                <w:bCs/>
                <w:szCs w:val="21"/>
              </w:rPr>
            </w:pPr>
            <w:r>
              <w:rPr>
                <w:rFonts w:hint="eastAsia" w:ascii="仿宋" w:hAnsi="仿宋" w:eastAsia="仿宋"/>
                <w:bCs/>
                <w:szCs w:val="21"/>
              </w:rPr>
              <w:t>实训基地名称</w:t>
            </w:r>
          </w:p>
        </w:tc>
        <w:tc>
          <w:tcPr>
            <w:tcW w:w="1105" w:type="pct"/>
            <w:vAlign w:val="center"/>
          </w:tcPr>
          <w:p w14:paraId="0AEF5297">
            <w:pPr>
              <w:jc w:val="center"/>
              <w:rPr>
                <w:rFonts w:ascii="仿宋" w:hAnsi="仿宋" w:eastAsia="仿宋"/>
                <w:bCs/>
                <w:szCs w:val="21"/>
              </w:rPr>
            </w:pPr>
            <w:r>
              <w:rPr>
                <w:rFonts w:hint="eastAsia" w:ascii="仿宋" w:hAnsi="仿宋" w:eastAsia="仿宋"/>
                <w:bCs/>
                <w:szCs w:val="21"/>
              </w:rPr>
              <w:t>主要实训项目</w:t>
            </w:r>
          </w:p>
        </w:tc>
        <w:tc>
          <w:tcPr>
            <w:tcW w:w="831" w:type="pct"/>
            <w:vAlign w:val="center"/>
          </w:tcPr>
          <w:p w14:paraId="1A4021E5">
            <w:pPr>
              <w:rPr>
                <w:rFonts w:ascii="仿宋" w:hAnsi="仿宋" w:eastAsia="仿宋"/>
                <w:bCs/>
                <w:szCs w:val="21"/>
              </w:rPr>
            </w:pPr>
            <w:r>
              <w:rPr>
                <w:rFonts w:hint="eastAsia" w:ascii="仿宋" w:hAnsi="仿宋" w:eastAsia="仿宋"/>
                <w:bCs/>
                <w:szCs w:val="21"/>
              </w:rPr>
              <w:t>实训设备</w:t>
            </w:r>
          </w:p>
        </w:tc>
        <w:tc>
          <w:tcPr>
            <w:tcW w:w="1572" w:type="pct"/>
            <w:vAlign w:val="center"/>
          </w:tcPr>
          <w:p w14:paraId="2960FE69">
            <w:pPr>
              <w:rPr>
                <w:rFonts w:ascii="仿宋" w:hAnsi="仿宋" w:eastAsia="仿宋"/>
                <w:bCs/>
                <w:szCs w:val="21"/>
              </w:rPr>
            </w:pPr>
            <w:r>
              <w:rPr>
                <w:rFonts w:hint="eastAsia" w:ascii="仿宋" w:hAnsi="仿宋" w:eastAsia="仿宋"/>
                <w:bCs/>
                <w:szCs w:val="21"/>
              </w:rPr>
              <w:t>适用范围（职业鉴定项目）</w:t>
            </w:r>
          </w:p>
        </w:tc>
      </w:tr>
      <w:tr w14:paraId="2AD7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pct"/>
            <w:vAlign w:val="center"/>
          </w:tcPr>
          <w:p w14:paraId="49D81CE4">
            <w:pPr>
              <w:jc w:val="center"/>
              <w:rPr>
                <w:rFonts w:ascii="仿宋" w:hAnsi="仿宋" w:eastAsia="仿宋"/>
                <w:bCs/>
                <w:szCs w:val="21"/>
              </w:rPr>
            </w:pPr>
            <w:r>
              <w:rPr>
                <w:rFonts w:hint="eastAsia" w:ascii="仿宋" w:hAnsi="仿宋" w:eastAsia="仿宋"/>
                <w:bCs/>
                <w:szCs w:val="21"/>
              </w:rPr>
              <w:t>1</w:t>
            </w:r>
          </w:p>
        </w:tc>
        <w:tc>
          <w:tcPr>
            <w:tcW w:w="1053" w:type="pct"/>
          </w:tcPr>
          <w:p w14:paraId="14F931E8">
            <w:pPr>
              <w:jc w:val="left"/>
              <w:rPr>
                <w:rFonts w:ascii="仿宋" w:hAnsi="仿宋" w:eastAsia="仿宋"/>
                <w:bCs/>
                <w:szCs w:val="21"/>
              </w:rPr>
            </w:pPr>
          </w:p>
          <w:p w14:paraId="36FC50F9">
            <w:pPr>
              <w:jc w:val="left"/>
              <w:rPr>
                <w:rFonts w:ascii="仿宋" w:hAnsi="仿宋" w:eastAsia="仿宋"/>
                <w:bCs/>
                <w:szCs w:val="21"/>
              </w:rPr>
            </w:pPr>
          </w:p>
          <w:p w14:paraId="08BB2312">
            <w:pPr>
              <w:jc w:val="left"/>
              <w:rPr>
                <w:rFonts w:ascii="仿宋" w:hAnsi="仿宋" w:eastAsia="仿宋"/>
                <w:bCs/>
                <w:szCs w:val="21"/>
              </w:rPr>
            </w:pPr>
          </w:p>
          <w:p w14:paraId="0E3D2F60">
            <w:pPr>
              <w:jc w:val="left"/>
              <w:rPr>
                <w:rFonts w:ascii="仿宋" w:hAnsi="仿宋" w:eastAsia="仿宋"/>
                <w:bCs/>
                <w:szCs w:val="21"/>
              </w:rPr>
            </w:pPr>
          </w:p>
          <w:p w14:paraId="5C4F3470">
            <w:pPr>
              <w:jc w:val="left"/>
              <w:rPr>
                <w:rFonts w:ascii="仿宋" w:hAnsi="仿宋" w:eastAsia="仿宋"/>
                <w:bCs/>
                <w:szCs w:val="21"/>
              </w:rPr>
            </w:pPr>
          </w:p>
          <w:p w14:paraId="659BA03A">
            <w:pPr>
              <w:jc w:val="left"/>
              <w:rPr>
                <w:rFonts w:ascii="仿宋" w:hAnsi="仿宋" w:eastAsia="仿宋"/>
                <w:bCs/>
                <w:szCs w:val="21"/>
              </w:rPr>
            </w:pPr>
          </w:p>
          <w:p w14:paraId="1E5EAE5C">
            <w:pPr>
              <w:jc w:val="left"/>
              <w:rPr>
                <w:rFonts w:ascii="仿宋" w:hAnsi="仿宋" w:eastAsia="仿宋"/>
                <w:bCs/>
                <w:szCs w:val="21"/>
              </w:rPr>
            </w:pPr>
          </w:p>
          <w:p w14:paraId="02D93B20">
            <w:pPr>
              <w:jc w:val="left"/>
              <w:rPr>
                <w:rFonts w:ascii="仿宋" w:hAnsi="仿宋" w:eastAsia="仿宋"/>
                <w:bCs/>
                <w:szCs w:val="21"/>
              </w:rPr>
            </w:pPr>
            <w:r>
              <w:rPr>
                <w:rFonts w:hint="eastAsia" w:ascii="仿宋" w:hAnsi="仿宋" w:eastAsia="仿宋"/>
                <w:bCs/>
                <w:szCs w:val="21"/>
              </w:rPr>
              <w:t>安全生产监测监控实训基地</w:t>
            </w:r>
          </w:p>
        </w:tc>
        <w:tc>
          <w:tcPr>
            <w:tcW w:w="1105" w:type="pct"/>
          </w:tcPr>
          <w:p w14:paraId="62BDDFCA">
            <w:pPr>
              <w:rPr>
                <w:rFonts w:ascii="仿宋" w:hAnsi="仿宋" w:eastAsia="仿宋"/>
                <w:bCs/>
                <w:szCs w:val="21"/>
              </w:rPr>
            </w:pPr>
            <w:r>
              <w:rPr>
                <w:rFonts w:hint="eastAsia" w:ascii="仿宋" w:hAnsi="仿宋" w:eastAsia="仿宋"/>
                <w:bCs/>
                <w:szCs w:val="21"/>
              </w:rPr>
              <w:t>视频拼接技术;WinCC 组态软件的使用；工业以太网组态、信息管理、冗余及数据交换实验；DP 网络多主站通过DP网络信息交换和通过光纤网络信息交换实验；DP 总线网络、包含PA 和AS-i 网络的组态控制实验；光纤环网信息采集处理实验；</w:t>
            </w:r>
            <w:r>
              <w:rPr>
                <w:rFonts w:ascii="仿宋" w:hAnsi="仿宋" w:eastAsia="仿宋"/>
                <w:bCs/>
                <w:szCs w:val="21"/>
              </w:rPr>
              <w:t xml:space="preserve"> </w:t>
            </w:r>
          </w:p>
        </w:tc>
        <w:tc>
          <w:tcPr>
            <w:tcW w:w="831" w:type="pct"/>
          </w:tcPr>
          <w:p w14:paraId="293F25D3">
            <w:pPr>
              <w:rPr>
                <w:rFonts w:ascii="仿宋" w:hAnsi="仿宋" w:eastAsia="仿宋"/>
                <w:bCs/>
                <w:szCs w:val="21"/>
              </w:rPr>
            </w:pPr>
            <w:r>
              <w:rPr>
                <w:rFonts w:hint="eastAsia" w:ascii="仿宋" w:hAnsi="仿宋" w:eastAsia="仿宋"/>
                <w:bCs/>
                <w:szCs w:val="21"/>
              </w:rPr>
              <w:t>安全生产监测监控实训柜8套</w:t>
            </w:r>
          </w:p>
        </w:tc>
        <w:tc>
          <w:tcPr>
            <w:tcW w:w="1572" w:type="pct"/>
          </w:tcPr>
          <w:p w14:paraId="769AC72C">
            <w:pPr>
              <w:rPr>
                <w:rFonts w:ascii="仿宋" w:hAnsi="仿宋" w:eastAsia="仿宋"/>
                <w:bCs/>
                <w:szCs w:val="21"/>
              </w:rPr>
            </w:pPr>
            <w:r>
              <w:rPr>
                <w:rFonts w:hint="eastAsia" w:ascii="仿宋" w:hAnsi="仿宋" w:eastAsia="仿宋"/>
                <w:bCs/>
                <w:szCs w:val="21"/>
              </w:rPr>
              <w:t>智慧安防实施与运维（1+X）、智能楼宇管理员、消防设施操作员</w:t>
            </w:r>
          </w:p>
        </w:tc>
      </w:tr>
      <w:tr w14:paraId="05A7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4E074E1">
            <w:pPr>
              <w:jc w:val="center"/>
              <w:rPr>
                <w:rFonts w:ascii="仿宋" w:hAnsi="仿宋" w:eastAsia="仿宋"/>
                <w:bCs/>
                <w:szCs w:val="21"/>
              </w:rPr>
            </w:pPr>
            <w:r>
              <w:rPr>
                <w:rFonts w:hint="eastAsia" w:ascii="仿宋" w:hAnsi="仿宋" w:eastAsia="仿宋"/>
                <w:bCs/>
                <w:szCs w:val="21"/>
              </w:rPr>
              <w:t>2</w:t>
            </w:r>
          </w:p>
        </w:tc>
        <w:tc>
          <w:tcPr>
            <w:tcW w:w="1053" w:type="pct"/>
          </w:tcPr>
          <w:p w14:paraId="3153B85E">
            <w:pPr>
              <w:jc w:val="left"/>
              <w:rPr>
                <w:rFonts w:ascii="仿宋" w:hAnsi="仿宋" w:eastAsia="仿宋"/>
                <w:bCs/>
                <w:szCs w:val="21"/>
              </w:rPr>
            </w:pPr>
          </w:p>
          <w:p w14:paraId="21F0BE32">
            <w:pPr>
              <w:jc w:val="left"/>
              <w:rPr>
                <w:rFonts w:ascii="仿宋" w:hAnsi="仿宋" w:eastAsia="仿宋"/>
                <w:bCs/>
                <w:szCs w:val="21"/>
              </w:rPr>
            </w:pPr>
            <w:r>
              <w:rPr>
                <w:rFonts w:hint="eastAsia" w:ascii="仿宋" w:hAnsi="仿宋" w:eastAsia="仿宋"/>
                <w:bCs/>
                <w:szCs w:val="21"/>
              </w:rPr>
              <w:t>应急安全虚仿实训基地</w:t>
            </w:r>
          </w:p>
        </w:tc>
        <w:tc>
          <w:tcPr>
            <w:tcW w:w="1105" w:type="pct"/>
          </w:tcPr>
          <w:p w14:paraId="2BBD5191">
            <w:pPr>
              <w:rPr>
                <w:rFonts w:hint="eastAsia" w:ascii="仿宋" w:hAnsi="仿宋" w:eastAsia="仿宋"/>
                <w:bCs/>
                <w:szCs w:val="21"/>
              </w:rPr>
            </w:pPr>
            <w:r>
              <w:rPr>
                <w:rFonts w:ascii="仿宋" w:hAnsi="仿宋" w:eastAsia="仿宋"/>
                <w:bCs/>
                <w:szCs w:val="21"/>
              </w:rPr>
              <w:t>安防系统需求分析、设备选型、方案设计与验证。</w:t>
            </w:r>
          </w:p>
        </w:tc>
        <w:tc>
          <w:tcPr>
            <w:tcW w:w="831" w:type="pct"/>
          </w:tcPr>
          <w:p w14:paraId="18EEF382">
            <w:pPr>
              <w:rPr>
                <w:rFonts w:hint="eastAsia" w:ascii="仿宋" w:hAnsi="仿宋" w:eastAsia="仿宋"/>
                <w:bCs/>
                <w:szCs w:val="21"/>
              </w:rPr>
            </w:pPr>
            <w:r>
              <w:rPr>
                <w:rFonts w:ascii="仿宋" w:hAnsi="仿宋" w:eastAsia="仿宋"/>
                <w:bCs/>
                <w:szCs w:val="21"/>
              </w:rPr>
              <w:t>智慧屏</w:t>
            </w:r>
            <w:r>
              <w:rPr>
                <w:rFonts w:hint="eastAsia" w:ascii="仿宋" w:hAnsi="仿宋" w:eastAsia="仿宋"/>
                <w:bCs/>
                <w:szCs w:val="21"/>
              </w:rPr>
              <w:t>、V</w:t>
            </w:r>
            <w:r>
              <w:rPr>
                <w:rFonts w:ascii="仿宋" w:hAnsi="仿宋" w:eastAsia="仿宋"/>
                <w:bCs/>
                <w:szCs w:val="21"/>
              </w:rPr>
              <w:t>R</w:t>
            </w:r>
            <w:r>
              <w:rPr>
                <w:rFonts w:hint="eastAsia" w:ascii="仿宋" w:hAnsi="仿宋" w:eastAsia="仿宋"/>
                <w:bCs/>
                <w:szCs w:val="21"/>
              </w:rPr>
              <w:t>/A</w:t>
            </w:r>
            <w:r>
              <w:rPr>
                <w:rFonts w:ascii="仿宋" w:hAnsi="仿宋" w:eastAsia="仿宋"/>
                <w:bCs/>
                <w:szCs w:val="21"/>
              </w:rPr>
              <w:t>R</w:t>
            </w:r>
            <w:r>
              <w:rPr>
                <w:rFonts w:hint="eastAsia" w:ascii="仿宋" w:hAnsi="仿宋" w:eastAsia="仿宋"/>
                <w:bCs/>
                <w:szCs w:val="21"/>
              </w:rPr>
              <w:t>虚仿设备，方案设计仿真平台</w:t>
            </w:r>
          </w:p>
        </w:tc>
        <w:tc>
          <w:tcPr>
            <w:tcW w:w="1572" w:type="pct"/>
          </w:tcPr>
          <w:p w14:paraId="22006ED0">
            <w:pPr>
              <w:rPr>
                <w:rFonts w:ascii="仿宋" w:hAnsi="仿宋" w:eastAsia="仿宋"/>
                <w:bCs/>
                <w:szCs w:val="21"/>
              </w:rPr>
            </w:pPr>
            <w:r>
              <w:rPr>
                <w:rFonts w:hint="eastAsia" w:ascii="仿宋" w:hAnsi="仿宋" w:eastAsia="仿宋"/>
                <w:bCs/>
                <w:szCs w:val="21"/>
              </w:rPr>
              <w:t>智慧安防实施与运维（1+X）、智能楼宇管理员、消防设施操作员</w:t>
            </w:r>
          </w:p>
        </w:tc>
      </w:tr>
      <w:tr w14:paraId="29D6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314CD44">
            <w:pPr>
              <w:jc w:val="center"/>
              <w:rPr>
                <w:rFonts w:ascii="仿宋" w:hAnsi="仿宋" w:eastAsia="仿宋"/>
                <w:bCs/>
                <w:szCs w:val="21"/>
              </w:rPr>
            </w:pPr>
            <w:r>
              <w:rPr>
                <w:rFonts w:hint="eastAsia" w:ascii="仿宋" w:hAnsi="仿宋" w:eastAsia="仿宋"/>
                <w:bCs/>
                <w:szCs w:val="21"/>
              </w:rPr>
              <w:t>3</w:t>
            </w:r>
          </w:p>
        </w:tc>
        <w:tc>
          <w:tcPr>
            <w:tcW w:w="1053" w:type="pct"/>
          </w:tcPr>
          <w:p w14:paraId="73D4C9C8">
            <w:pPr>
              <w:jc w:val="left"/>
              <w:rPr>
                <w:rFonts w:ascii="仿宋" w:hAnsi="仿宋" w:eastAsia="仿宋"/>
                <w:bCs/>
                <w:szCs w:val="21"/>
              </w:rPr>
            </w:pPr>
          </w:p>
          <w:p w14:paraId="454E037A">
            <w:pPr>
              <w:jc w:val="left"/>
              <w:rPr>
                <w:rFonts w:ascii="仿宋" w:hAnsi="仿宋" w:eastAsia="仿宋"/>
                <w:bCs/>
                <w:szCs w:val="21"/>
              </w:rPr>
            </w:pPr>
          </w:p>
          <w:p w14:paraId="5CE8490B">
            <w:pPr>
              <w:jc w:val="left"/>
              <w:rPr>
                <w:rFonts w:ascii="仿宋" w:hAnsi="仿宋" w:eastAsia="仿宋"/>
                <w:bCs/>
                <w:szCs w:val="21"/>
              </w:rPr>
            </w:pPr>
          </w:p>
          <w:p w14:paraId="56471026">
            <w:pPr>
              <w:jc w:val="left"/>
              <w:rPr>
                <w:rFonts w:ascii="仿宋" w:hAnsi="仿宋" w:eastAsia="仿宋"/>
                <w:bCs/>
                <w:szCs w:val="21"/>
              </w:rPr>
            </w:pPr>
          </w:p>
          <w:p w14:paraId="20135577">
            <w:pPr>
              <w:jc w:val="left"/>
              <w:rPr>
                <w:rFonts w:ascii="仿宋" w:hAnsi="仿宋" w:eastAsia="仿宋"/>
                <w:bCs/>
                <w:szCs w:val="21"/>
              </w:rPr>
            </w:pPr>
            <w:r>
              <w:rPr>
                <w:rFonts w:hint="eastAsia" w:ascii="仿宋" w:hAnsi="仿宋" w:eastAsia="仿宋"/>
                <w:bCs/>
                <w:szCs w:val="21"/>
              </w:rPr>
              <w:t>PLC与变频器实训基地</w:t>
            </w:r>
          </w:p>
        </w:tc>
        <w:tc>
          <w:tcPr>
            <w:tcW w:w="1105" w:type="pct"/>
          </w:tcPr>
          <w:p w14:paraId="20C26CB5">
            <w:pPr>
              <w:rPr>
                <w:rFonts w:ascii="仿宋" w:hAnsi="仿宋" w:eastAsia="仿宋"/>
                <w:bCs/>
                <w:szCs w:val="21"/>
              </w:rPr>
            </w:pPr>
            <w:r>
              <w:rPr>
                <w:rFonts w:hint="eastAsia" w:ascii="仿宋" w:hAnsi="仿宋" w:eastAsia="仿宋"/>
                <w:bCs/>
                <w:szCs w:val="21"/>
              </w:rPr>
              <w:t>运料小车两地往返运动控制；电动机星三角降压起动运行控制；液体混合系统控制；交通灯控制；抢答器设计；循环彩灯控制；自动售货机；变频器</w:t>
            </w:r>
          </w:p>
        </w:tc>
        <w:tc>
          <w:tcPr>
            <w:tcW w:w="831" w:type="pct"/>
          </w:tcPr>
          <w:p w14:paraId="5DD11140">
            <w:pPr>
              <w:rPr>
                <w:rFonts w:ascii="仿宋" w:hAnsi="仿宋" w:eastAsia="仿宋"/>
                <w:bCs/>
                <w:szCs w:val="21"/>
              </w:rPr>
            </w:pPr>
            <w:r>
              <w:rPr>
                <w:rFonts w:hint="eastAsia" w:ascii="仿宋" w:hAnsi="仿宋" w:eastAsia="仿宋"/>
                <w:bCs/>
                <w:szCs w:val="21"/>
              </w:rPr>
              <w:t>亚龙YL-360可编程控制箱实训桌台</w:t>
            </w:r>
          </w:p>
        </w:tc>
        <w:tc>
          <w:tcPr>
            <w:tcW w:w="1572" w:type="pct"/>
          </w:tcPr>
          <w:p w14:paraId="388FB89D">
            <w:pPr>
              <w:rPr>
                <w:rFonts w:ascii="仿宋" w:hAnsi="仿宋" w:eastAsia="仿宋"/>
                <w:bCs/>
                <w:szCs w:val="21"/>
              </w:rPr>
            </w:pPr>
            <w:r>
              <w:rPr>
                <w:rFonts w:hint="eastAsia" w:ascii="仿宋" w:hAnsi="仿宋" w:eastAsia="仿宋"/>
                <w:bCs/>
                <w:szCs w:val="21"/>
              </w:rPr>
              <w:t>电工</w:t>
            </w:r>
          </w:p>
          <w:p w14:paraId="7CAA3C3E">
            <w:pPr>
              <w:rPr>
                <w:rFonts w:ascii="仿宋" w:hAnsi="仿宋" w:eastAsia="仿宋"/>
                <w:bCs/>
                <w:szCs w:val="21"/>
              </w:rPr>
            </w:pPr>
            <w:r>
              <w:rPr>
                <w:rFonts w:hint="eastAsia" w:ascii="仿宋" w:hAnsi="仿宋" w:eastAsia="仿宋"/>
                <w:bCs/>
                <w:szCs w:val="21"/>
              </w:rPr>
              <w:t>可编程控制器应用编程1+</w:t>
            </w:r>
            <w:r>
              <w:rPr>
                <w:rFonts w:ascii="仿宋" w:hAnsi="仿宋" w:eastAsia="仿宋"/>
                <w:bCs/>
                <w:szCs w:val="21"/>
              </w:rPr>
              <w:t>X</w:t>
            </w:r>
            <w:r>
              <w:rPr>
                <w:rFonts w:hint="eastAsia" w:ascii="仿宋" w:hAnsi="仿宋" w:eastAsia="仿宋"/>
                <w:bCs/>
                <w:szCs w:val="21"/>
              </w:rPr>
              <w:t>证书</w:t>
            </w:r>
          </w:p>
        </w:tc>
      </w:tr>
    </w:tbl>
    <w:p w14:paraId="7C16A996">
      <w:pPr>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校外实训基地</w:t>
      </w:r>
    </w:p>
    <w:p w14:paraId="0C74E7DD">
      <w:pPr>
        <w:ind w:firstLine="560" w:firstLineChars="200"/>
        <w:rPr>
          <w:rFonts w:ascii="仿宋_GB2312" w:eastAsia="仿宋_GB2312"/>
          <w:color w:val="000000"/>
          <w:sz w:val="28"/>
          <w:szCs w:val="28"/>
        </w:rPr>
      </w:pPr>
      <w:r>
        <w:rPr>
          <w:rFonts w:hint="eastAsia" w:ascii="仿宋_GB2312" w:eastAsia="仿宋_GB2312"/>
          <w:color w:val="000000"/>
          <w:sz w:val="28"/>
          <w:szCs w:val="28"/>
        </w:rPr>
        <w:t>通过校企合作，与浙江宇视、苏州钜通、徐州建机、京东方、高创电子等企业签订合作协议，建成稳定的校外实训基地，部分基地情况如下表。</w:t>
      </w:r>
    </w:p>
    <w:p w14:paraId="66D6AD1B">
      <w:pPr>
        <w:ind w:firstLine="560" w:firstLineChars="200"/>
        <w:rPr>
          <w:rFonts w:ascii="仿宋_GB2312" w:eastAsia="仿宋_GB2312"/>
          <w:color w:val="000000"/>
          <w:sz w:val="28"/>
          <w:szCs w:val="28"/>
        </w:rPr>
      </w:pPr>
    </w:p>
    <w:p w14:paraId="54BBDD11">
      <w:pPr>
        <w:ind w:firstLine="480" w:firstLineChars="200"/>
        <w:rPr>
          <w:rFonts w:hint="eastAsia" w:ascii="宋体" w:hAnsi="宋体" w:cs="宋体"/>
          <w:bCs/>
          <w:kern w:val="0"/>
          <w:sz w:val="24"/>
          <w:szCs w:val="24"/>
        </w:rPr>
      </w:pPr>
    </w:p>
    <w:p w14:paraId="7BEFD33C">
      <w:pPr>
        <w:spacing w:before="156" w:beforeLines="50"/>
        <w:ind w:firstLine="480" w:firstLineChars="200"/>
        <w:jc w:val="center"/>
        <w:rPr>
          <w:rFonts w:ascii="仿宋" w:hAnsi="仿宋" w:eastAsia="仿宋"/>
          <w:bCs/>
          <w:sz w:val="24"/>
          <w:szCs w:val="21"/>
        </w:rPr>
      </w:pPr>
      <w:r>
        <w:rPr>
          <w:rFonts w:hint="eastAsia" w:ascii="仿宋" w:hAnsi="仿宋" w:eastAsia="仿宋"/>
          <w:bCs/>
          <w:sz w:val="24"/>
          <w:szCs w:val="21"/>
        </w:rPr>
        <w:t>表</w:t>
      </w:r>
      <w:r>
        <w:rPr>
          <w:rFonts w:ascii="仿宋" w:hAnsi="仿宋" w:eastAsia="仿宋"/>
          <w:bCs/>
          <w:sz w:val="24"/>
          <w:szCs w:val="21"/>
        </w:rPr>
        <w:t>13</w:t>
      </w:r>
      <w:r>
        <w:rPr>
          <w:rFonts w:hint="eastAsia" w:ascii="仿宋" w:hAnsi="仿宋" w:eastAsia="仿宋"/>
          <w:bCs/>
          <w:sz w:val="24"/>
          <w:szCs w:val="21"/>
        </w:rPr>
        <w:t>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795"/>
        <w:gridCol w:w="1883"/>
        <w:gridCol w:w="1917"/>
        <w:gridCol w:w="2179"/>
      </w:tblGrid>
      <w:tr w14:paraId="562A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5E374DA">
            <w:pPr>
              <w:jc w:val="center"/>
              <w:rPr>
                <w:rFonts w:ascii="仿宋" w:hAnsi="仿宋" w:eastAsia="仿宋"/>
                <w:bCs/>
                <w:szCs w:val="21"/>
              </w:rPr>
            </w:pPr>
            <w:r>
              <w:rPr>
                <w:rFonts w:hint="eastAsia" w:ascii="仿宋" w:hAnsi="仿宋" w:eastAsia="仿宋"/>
                <w:bCs/>
                <w:szCs w:val="21"/>
              </w:rPr>
              <w:t>序号</w:t>
            </w:r>
          </w:p>
        </w:tc>
        <w:tc>
          <w:tcPr>
            <w:tcW w:w="1053" w:type="pct"/>
            <w:vAlign w:val="center"/>
          </w:tcPr>
          <w:p w14:paraId="4206A3A4">
            <w:pPr>
              <w:jc w:val="center"/>
              <w:rPr>
                <w:rFonts w:ascii="仿宋" w:hAnsi="仿宋" w:eastAsia="仿宋"/>
                <w:bCs/>
                <w:szCs w:val="21"/>
              </w:rPr>
            </w:pPr>
            <w:r>
              <w:rPr>
                <w:rFonts w:hint="eastAsia" w:ascii="仿宋" w:hAnsi="仿宋" w:eastAsia="仿宋"/>
                <w:bCs/>
                <w:szCs w:val="21"/>
              </w:rPr>
              <w:t>实训基地名称</w:t>
            </w:r>
          </w:p>
        </w:tc>
        <w:tc>
          <w:tcPr>
            <w:tcW w:w="1105" w:type="pct"/>
            <w:vAlign w:val="center"/>
          </w:tcPr>
          <w:p w14:paraId="13C09941">
            <w:pPr>
              <w:jc w:val="center"/>
              <w:rPr>
                <w:rFonts w:ascii="仿宋" w:hAnsi="仿宋" w:eastAsia="仿宋"/>
                <w:bCs/>
                <w:szCs w:val="21"/>
              </w:rPr>
            </w:pPr>
            <w:r>
              <w:rPr>
                <w:rFonts w:hint="eastAsia" w:ascii="仿宋" w:hAnsi="仿宋" w:eastAsia="仿宋"/>
                <w:bCs/>
                <w:szCs w:val="21"/>
              </w:rPr>
              <w:t>主要实训项目</w:t>
            </w:r>
          </w:p>
        </w:tc>
        <w:tc>
          <w:tcPr>
            <w:tcW w:w="1125" w:type="pct"/>
            <w:vAlign w:val="center"/>
          </w:tcPr>
          <w:p w14:paraId="5EC421D0">
            <w:pPr>
              <w:jc w:val="center"/>
              <w:rPr>
                <w:rFonts w:ascii="仿宋" w:hAnsi="仿宋" w:eastAsia="仿宋"/>
                <w:bCs/>
                <w:szCs w:val="21"/>
              </w:rPr>
            </w:pPr>
            <w:r>
              <w:rPr>
                <w:rFonts w:hint="eastAsia" w:ascii="仿宋" w:hAnsi="仿宋" w:eastAsia="仿宋"/>
                <w:bCs/>
                <w:szCs w:val="21"/>
              </w:rPr>
              <w:t>实训设备</w:t>
            </w:r>
          </w:p>
        </w:tc>
        <w:tc>
          <w:tcPr>
            <w:tcW w:w="1278" w:type="pct"/>
            <w:vAlign w:val="center"/>
          </w:tcPr>
          <w:p w14:paraId="2552022E">
            <w:pPr>
              <w:jc w:val="center"/>
              <w:rPr>
                <w:rFonts w:ascii="仿宋" w:hAnsi="仿宋" w:eastAsia="仿宋"/>
                <w:bCs/>
                <w:szCs w:val="21"/>
              </w:rPr>
            </w:pPr>
            <w:r>
              <w:rPr>
                <w:rFonts w:hint="eastAsia" w:ascii="仿宋" w:hAnsi="仿宋" w:eastAsia="仿宋"/>
                <w:bCs/>
                <w:szCs w:val="21"/>
              </w:rPr>
              <w:t>实训指导及实训实习管理模式</w:t>
            </w:r>
          </w:p>
        </w:tc>
      </w:tr>
      <w:tr w14:paraId="03B0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pct"/>
            <w:vAlign w:val="center"/>
          </w:tcPr>
          <w:p w14:paraId="32043D13">
            <w:pPr>
              <w:jc w:val="center"/>
              <w:rPr>
                <w:rFonts w:hint="eastAsia" w:ascii="仿宋" w:hAnsi="仿宋" w:eastAsia="仿宋"/>
                <w:bCs/>
                <w:szCs w:val="21"/>
              </w:rPr>
            </w:pPr>
            <w:r>
              <w:rPr>
                <w:rFonts w:hint="eastAsia" w:ascii="仿宋" w:hAnsi="仿宋" w:eastAsia="仿宋"/>
                <w:bCs/>
                <w:szCs w:val="21"/>
              </w:rPr>
              <w:t>1</w:t>
            </w:r>
          </w:p>
        </w:tc>
        <w:tc>
          <w:tcPr>
            <w:tcW w:w="1053" w:type="pct"/>
          </w:tcPr>
          <w:p w14:paraId="67A7CF00">
            <w:pPr>
              <w:jc w:val="left"/>
              <w:rPr>
                <w:rFonts w:hint="eastAsia" w:ascii="仿宋" w:hAnsi="仿宋" w:eastAsia="仿宋"/>
                <w:bCs/>
                <w:szCs w:val="21"/>
              </w:rPr>
            </w:pPr>
            <w:r>
              <w:rPr>
                <w:rFonts w:hint="eastAsia" w:ascii="仿宋" w:hAnsi="仿宋" w:eastAsia="仿宋"/>
                <w:bCs/>
                <w:szCs w:val="21"/>
              </w:rPr>
              <w:t>浙江宇视实习实训基地</w:t>
            </w:r>
          </w:p>
        </w:tc>
        <w:tc>
          <w:tcPr>
            <w:tcW w:w="1105" w:type="pct"/>
          </w:tcPr>
          <w:p w14:paraId="2BBD2FAF">
            <w:pPr>
              <w:jc w:val="center"/>
              <w:rPr>
                <w:rFonts w:ascii="仿宋" w:hAnsi="仿宋" w:eastAsia="仿宋"/>
                <w:bCs/>
                <w:szCs w:val="21"/>
              </w:rPr>
            </w:pPr>
            <w:r>
              <w:rPr>
                <w:rFonts w:hint="eastAsia" w:ascii="仿宋" w:hAnsi="仿宋" w:eastAsia="仿宋"/>
                <w:bCs/>
                <w:szCs w:val="21"/>
              </w:rPr>
              <w:t>企业课程</w:t>
            </w:r>
          </w:p>
          <w:p w14:paraId="13DB09A5">
            <w:pPr>
              <w:jc w:val="center"/>
              <w:rPr>
                <w:rFonts w:ascii="仿宋" w:hAnsi="仿宋" w:eastAsia="仿宋"/>
                <w:bCs/>
                <w:szCs w:val="21"/>
              </w:rPr>
            </w:pPr>
            <w:r>
              <w:rPr>
                <w:rFonts w:ascii="仿宋" w:hAnsi="仿宋" w:eastAsia="仿宋"/>
                <w:bCs/>
                <w:szCs w:val="21"/>
              </w:rPr>
              <w:t>顶岗实习</w:t>
            </w:r>
          </w:p>
          <w:p w14:paraId="550DB3D7">
            <w:pPr>
              <w:jc w:val="center"/>
              <w:rPr>
                <w:rFonts w:hint="eastAsia" w:ascii="仿宋" w:hAnsi="仿宋" w:eastAsia="仿宋"/>
                <w:bCs/>
                <w:szCs w:val="21"/>
              </w:rPr>
            </w:pPr>
            <w:r>
              <w:rPr>
                <w:rFonts w:ascii="仿宋" w:hAnsi="仿宋" w:eastAsia="仿宋"/>
                <w:bCs/>
                <w:szCs w:val="21"/>
              </w:rPr>
              <w:t>毕业设计</w:t>
            </w:r>
          </w:p>
        </w:tc>
        <w:tc>
          <w:tcPr>
            <w:tcW w:w="1125" w:type="pct"/>
          </w:tcPr>
          <w:p w14:paraId="09B92217">
            <w:pPr>
              <w:autoSpaceDE w:val="0"/>
              <w:autoSpaceDN w:val="0"/>
              <w:adjustRightInd w:val="0"/>
              <w:rPr>
                <w:rFonts w:hint="eastAsia" w:ascii="仿宋" w:hAnsi="仿宋" w:eastAsia="仿宋"/>
                <w:bCs/>
                <w:szCs w:val="21"/>
              </w:rPr>
            </w:pPr>
            <w:r>
              <w:rPr>
                <w:rFonts w:ascii="仿宋" w:hAnsi="仿宋" w:eastAsia="仿宋"/>
                <w:bCs/>
                <w:szCs w:val="21"/>
              </w:rPr>
              <w:t>产业园安防系统（出入口、视频监控、周界、电子巡查）综合平台</w:t>
            </w:r>
            <w:r>
              <w:rPr>
                <w:rFonts w:hint="eastAsia" w:ascii="仿宋" w:hAnsi="仿宋" w:eastAsia="仿宋"/>
                <w:bCs/>
                <w:szCs w:val="21"/>
              </w:rPr>
              <w:t xml:space="preserve"> </w:t>
            </w:r>
          </w:p>
        </w:tc>
        <w:tc>
          <w:tcPr>
            <w:tcW w:w="1278" w:type="pct"/>
          </w:tcPr>
          <w:p w14:paraId="1E5D7DCF">
            <w:pPr>
              <w:rPr>
                <w:rFonts w:hint="eastAsia" w:ascii="仿宋" w:hAnsi="仿宋" w:eastAsia="仿宋"/>
                <w:bCs/>
                <w:szCs w:val="21"/>
              </w:rPr>
            </w:pPr>
            <w:r>
              <w:rPr>
                <w:rFonts w:hint="eastAsia" w:ascii="仿宋" w:hAnsi="仿宋" w:eastAsia="仿宋"/>
                <w:bCs/>
                <w:szCs w:val="21"/>
              </w:rPr>
              <w:t>企业+校内巡回指导教师</w:t>
            </w:r>
          </w:p>
        </w:tc>
      </w:tr>
      <w:tr w14:paraId="7D7B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pct"/>
            <w:vAlign w:val="center"/>
          </w:tcPr>
          <w:p w14:paraId="1C1C0111">
            <w:pPr>
              <w:jc w:val="center"/>
              <w:rPr>
                <w:rFonts w:ascii="仿宋" w:hAnsi="仿宋" w:eastAsia="仿宋"/>
                <w:bCs/>
                <w:szCs w:val="21"/>
              </w:rPr>
            </w:pPr>
            <w:r>
              <w:rPr>
                <w:rFonts w:ascii="仿宋" w:hAnsi="仿宋" w:eastAsia="仿宋"/>
                <w:bCs/>
                <w:szCs w:val="21"/>
              </w:rPr>
              <w:t>2</w:t>
            </w:r>
          </w:p>
        </w:tc>
        <w:tc>
          <w:tcPr>
            <w:tcW w:w="1053" w:type="pct"/>
          </w:tcPr>
          <w:p w14:paraId="7961AD48">
            <w:pPr>
              <w:jc w:val="left"/>
              <w:rPr>
                <w:rFonts w:ascii="仿宋" w:hAnsi="仿宋" w:eastAsia="仿宋"/>
                <w:bCs/>
                <w:szCs w:val="21"/>
              </w:rPr>
            </w:pPr>
            <w:r>
              <w:rPr>
                <w:rFonts w:hint="eastAsia" w:ascii="仿宋" w:hAnsi="仿宋" w:eastAsia="仿宋"/>
                <w:bCs/>
                <w:szCs w:val="21"/>
              </w:rPr>
              <w:t>苏州矩通信息安全科技有限公司实训基地</w:t>
            </w:r>
          </w:p>
        </w:tc>
        <w:tc>
          <w:tcPr>
            <w:tcW w:w="1105" w:type="pct"/>
          </w:tcPr>
          <w:p w14:paraId="3341A7A1">
            <w:pPr>
              <w:jc w:val="center"/>
              <w:rPr>
                <w:rFonts w:ascii="仿宋" w:hAnsi="仿宋" w:eastAsia="仿宋"/>
                <w:bCs/>
                <w:szCs w:val="21"/>
              </w:rPr>
            </w:pPr>
            <w:r>
              <w:rPr>
                <w:rFonts w:hint="eastAsia" w:ascii="仿宋" w:hAnsi="仿宋" w:eastAsia="仿宋"/>
                <w:bCs/>
                <w:szCs w:val="21"/>
              </w:rPr>
              <w:t>企业课程</w:t>
            </w:r>
          </w:p>
          <w:p w14:paraId="78C8AAB8">
            <w:pPr>
              <w:jc w:val="center"/>
              <w:rPr>
                <w:rFonts w:ascii="仿宋" w:hAnsi="仿宋" w:eastAsia="仿宋"/>
                <w:bCs/>
                <w:szCs w:val="21"/>
              </w:rPr>
            </w:pPr>
            <w:r>
              <w:rPr>
                <w:rFonts w:hint="eastAsia" w:ascii="仿宋" w:hAnsi="仿宋" w:eastAsia="仿宋"/>
                <w:bCs/>
                <w:szCs w:val="21"/>
              </w:rPr>
              <w:t>顶岗实习</w:t>
            </w:r>
          </w:p>
          <w:p w14:paraId="454A4FE0">
            <w:pPr>
              <w:jc w:val="center"/>
              <w:rPr>
                <w:rFonts w:ascii="仿宋" w:hAnsi="仿宋" w:eastAsia="仿宋"/>
                <w:bCs/>
                <w:szCs w:val="21"/>
              </w:rPr>
            </w:pPr>
            <w:r>
              <w:rPr>
                <w:rFonts w:hint="eastAsia" w:ascii="仿宋" w:hAnsi="仿宋" w:eastAsia="仿宋"/>
                <w:bCs/>
                <w:szCs w:val="21"/>
              </w:rPr>
              <w:t>毕业设计</w:t>
            </w:r>
          </w:p>
        </w:tc>
        <w:tc>
          <w:tcPr>
            <w:tcW w:w="1125" w:type="pct"/>
          </w:tcPr>
          <w:p w14:paraId="4EE7281B">
            <w:pPr>
              <w:autoSpaceDE w:val="0"/>
              <w:autoSpaceDN w:val="0"/>
              <w:adjustRightInd w:val="0"/>
              <w:rPr>
                <w:rFonts w:ascii="仿宋" w:hAnsi="仿宋" w:eastAsia="仿宋"/>
                <w:bCs/>
                <w:szCs w:val="21"/>
              </w:rPr>
            </w:pPr>
            <w:r>
              <w:rPr>
                <w:rFonts w:ascii="仿宋" w:hAnsi="仿宋" w:eastAsia="仿宋"/>
                <w:bCs/>
                <w:szCs w:val="21"/>
              </w:rPr>
              <w:t>企业安全生产可视化管理平台</w:t>
            </w:r>
          </w:p>
          <w:p w14:paraId="14FA6496">
            <w:pPr>
              <w:autoSpaceDE w:val="0"/>
              <w:autoSpaceDN w:val="0"/>
              <w:adjustRightInd w:val="0"/>
              <w:rPr>
                <w:rFonts w:ascii="仿宋" w:hAnsi="仿宋" w:eastAsia="仿宋"/>
                <w:bCs/>
                <w:szCs w:val="21"/>
              </w:rPr>
            </w:pPr>
            <w:r>
              <w:rPr>
                <w:rFonts w:ascii="仿宋" w:hAnsi="仿宋" w:eastAsia="仿宋"/>
                <w:bCs/>
                <w:szCs w:val="21"/>
              </w:rPr>
              <w:t>安全生产隐患精准排查系统</w:t>
            </w:r>
          </w:p>
          <w:p w14:paraId="64F17A9F">
            <w:pPr>
              <w:rPr>
                <w:rFonts w:ascii="仿宋" w:hAnsi="仿宋" w:eastAsia="仿宋"/>
                <w:bCs/>
                <w:szCs w:val="21"/>
              </w:rPr>
            </w:pPr>
            <w:r>
              <w:rPr>
                <w:rFonts w:ascii="仿宋" w:hAnsi="仿宋" w:eastAsia="仿宋"/>
                <w:bCs/>
                <w:szCs w:val="21"/>
              </w:rPr>
              <w:t>应急指挥中心园区综合监管平台</w:t>
            </w:r>
          </w:p>
        </w:tc>
        <w:tc>
          <w:tcPr>
            <w:tcW w:w="1278" w:type="pct"/>
          </w:tcPr>
          <w:p w14:paraId="1EFA2571">
            <w:pPr>
              <w:rPr>
                <w:rFonts w:ascii="仿宋" w:hAnsi="仿宋" w:eastAsia="仿宋"/>
                <w:bCs/>
                <w:szCs w:val="21"/>
              </w:rPr>
            </w:pPr>
            <w:r>
              <w:rPr>
                <w:rFonts w:hint="eastAsia" w:ascii="仿宋" w:hAnsi="仿宋" w:eastAsia="仿宋"/>
                <w:bCs/>
                <w:szCs w:val="21"/>
              </w:rPr>
              <w:t>企业+校内巡回指导教师</w:t>
            </w:r>
          </w:p>
        </w:tc>
      </w:tr>
      <w:tr w14:paraId="1DBA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pct"/>
            <w:vAlign w:val="center"/>
          </w:tcPr>
          <w:p w14:paraId="789FD192">
            <w:pPr>
              <w:jc w:val="center"/>
              <w:rPr>
                <w:rFonts w:ascii="仿宋" w:hAnsi="仿宋" w:eastAsia="仿宋"/>
                <w:bCs/>
                <w:szCs w:val="21"/>
              </w:rPr>
            </w:pPr>
            <w:r>
              <w:rPr>
                <w:rFonts w:ascii="仿宋" w:hAnsi="仿宋" w:eastAsia="仿宋"/>
                <w:bCs/>
                <w:szCs w:val="21"/>
              </w:rPr>
              <w:t>3</w:t>
            </w:r>
          </w:p>
        </w:tc>
        <w:tc>
          <w:tcPr>
            <w:tcW w:w="1053" w:type="pct"/>
            <w:vAlign w:val="center"/>
          </w:tcPr>
          <w:p w14:paraId="2637C028">
            <w:pPr>
              <w:jc w:val="left"/>
              <w:rPr>
                <w:rFonts w:ascii="仿宋" w:hAnsi="仿宋" w:eastAsia="仿宋"/>
                <w:bCs/>
                <w:szCs w:val="21"/>
              </w:rPr>
            </w:pPr>
            <w:r>
              <w:rPr>
                <w:rFonts w:hint="eastAsia" w:ascii="仿宋" w:hAnsi="仿宋" w:eastAsia="仿宋"/>
                <w:bCs/>
                <w:szCs w:val="21"/>
              </w:rPr>
              <w:t>徐州建机工程机械有限公司实习实训基地</w:t>
            </w:r>
          </w:p>
        </w:tc>
        <w:tc>
          <w:tcPr>
            <w:tcW w:w="1105" w:type="pct"/>
            <w:vAlign w:val="center"/>
          </w:tcPr>
          <w:p w14:paraId="43D38A95">
            <w:pPr>
              <w:jc w:val="center"/>
              <w:rPr>
                <w:rFonts w:ascii="仿宋" w:hAnsi="仿宋" w:eastAsia="仿宋"/>
                <w:bCs/>
                <w:szCs w:val="21"/>
              </w:rPr>
            </w:pPr>
            <w:r>
              <w:rPr>
                <w:rFonts w:hint="eastAsia" w:ascii="仿宋" w:hAnsi="仿宋" w:eastAsia="仿宋"/>
                <w:bCs/>
                <w:szCs w:val="21"/>
              </w:rPr>
              <w:t>企业课程</w:t>
            </w:r>
          </w:p>
          <w:p w14:paraId="25785DFB">
            <w:pPr>
              <w:jc w:val="center"/>
              <w:rPr>
                <w:rFonts w:ascii="仿宋" w:hAnsi="仿宋" w:eastAsia="仿宋"/>
                <w:bCs/>
                <w:szCs w:val="21"/>
              </w:rPr>
            </w:pPr>
            <w:r>
              <w:rPr>
                <w:rFonts w:hint="eastAsia" w:ascii="仿宋" w:hAnsi="仿宋" w:eastAsia="仿宋"/>
                <w:bCs/>
                <w:szCs w:val="21"/>
              </w:rPr>
              <w:t>顶岗实习</w:t>
            </w:r>
          </w:p>
          <w:p w14:paraId="15BA3696">
            <w:pPr>
              <w:jc w:val="center"/>
              <w:rPr>
                <w:rFonts w:ascii="仿宋" w:hAnsi="仿宋" w:eastAsia="仿宋"/>
                <w:bCs/>
                <w:szCs w:val="21"/>
              </w:rPr>
            </w:pPr>
            <w:r>
              <w:rPr>
                <w:rFonts w:hint="eastAsia" w:ascii="仿宋" w:hAnsi="仿宋" w:eastAsia="仿宋"/>
                <w:bCs/>
                <w:szCs w:val="21"/>
              </w:rPr>
              <w:t>毕业设计</w:t>
            </w:r>
          </w:p>
        </w:tc>
        <w:tc>
          <w:tcPr>
            <w:tcW w:w="1125" w:type="pct"/>
            <w:vAlign w:val="center"/>
          </w:tcPr>
          <w:p w14:paraId="23CCC826">
            <w:pPr>
              <w:autoSpaceDE w:val="0"/>
              <w:autoSpaceDN w:val="0"/>
              <w:adjustRightInd w:val="0"/>
              <w:rPr>
                <w:rFonts w:ascii="仿宋" w:hAnsi="仿宋" w:eastAsia="仿宋"/>
                <w:bCs/>
                <w:szCs w:val="21"/>
              </w:rPr>
            </w:pPr>
            <w:r>
              <w:rPr>
                <w:rFonts w:hint="eastAsia" w:ascii="仿宋" w:hAnsi="仿宋" w:eastAsia="仿宋"/>
                <w:bCs/>
                <w:szCs w:val="21"/>
              </w:rPr>
              <w:t>智能生产自动化生产线</w:t>
            </w:r>
          </w:p>
          <w:p w14:paraId="0227215E">
            <w:pPr>
              <w:rPr>
                <w:rFonts w:ascii="仿宋" w:hAnsi="仿宋" w:eastAsia="仿宋"/>
                <w:bCs/>
                <w:szCs w:val="21"/>
              </w:rPr>
            </w:pPr>
            <w:r>
              <w:rPr>
                <w:rFonts w:hint="eastAsia" w:ascii="仿宋" w:hAnsi="仿宋" w:eastAsia="仿宋"/>
                <w:bCs/>
                <w:szCs w:val="21"/>
              </w:rPr>
              <w:t>系统检测设备</w:t>
            </w:r>
          </w:p>
        </w:tc>
        <w:tc>
          <w:tcPr>
            <w:tcW w:w="1278" w:type="pct"/>
            <w:vAlign w:val="center"/>
          </w:tcPr>
          <w:p w14:paraId="3237B22C">
            <w:pPr>
              <w:rPr>
                <w:rFonts w:ascii="仿宋" w:hAnsi="仿宋" w:eastAsia="仿宋"/>
                <w:bCs/>
                <w:szCs w:val="21"/>
              </w:rPr>
            </w:pPr>
            <w:r>
              <w:rPr>
                <w:rFonts w:hint="eastAsia" w:ascii="仿宋" w:hAnsi="仿宋" w:eastAsia="仿宋"/>
                <w:bCs/>
                <w:szCs w:val="21"/>
              </w:rPr>
              <w:t>企业+校内巡回指导教师</w:t>
            </w:r>
          </w:p>
        </w:tc>
      </w:tr>
      <w:tr w14:paraId="1FB3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298CCB5A">
            <w:pPr>
              <w:jc w:val="center"/>
              <w:rPr>
                <w:rFonts w:ascii="仿宋" w:hAnsi="仿宋" w:eastAsia="仿宋"/>
                <w:bCs/>
                <w:szCs w:val="21"/>
              </w:rPr>
            </w:pPr>
            <w:r>
              <w:rPr>
                <w:rFonts w:ascii="仿宋" w:hAnsi="仿宋" w:eastAsia="仿宋"/>
                <w:bCs/>
                <w:szCs w:val="21"/>
              </w:rPr>
              <w:t>4</w:t>
            </w:r>
          </w:p>
        </w:tc>
        <w:tc>
          <w:tcPr>
            <w:tcW w:w="1053" w:type="pct"/>
          </w:tcPr>
          <w:p w14:paraId="19620DAB">
            <w:pPr>
              <w:jc w:val="left"/>
              <w:rPr>
                <w:rFonts w:ascii="仿宋" w:hAnsi="仿宋" w:eastAsia="仿宋"/>
                <w:bCs/>
                <w:szCs w:val="21"/>
              </w:rPr>
            </w:pPr>
            <w:r>
              <w:rPr>
                <w:rFonts w:hint="eastAsia" w:ascii="仿宋" w:hAnsi="仿宋" w:eastAsia="仿宋"/>
                <w:bCs/>
                <w:szCs w:val="21"/>
              </w:rPr>
              <w:t>合肥京东方显示光源有限公司实习实训基地</w:t>
            </w:r>
          </w:p>
        </w:tc>
        <w:tc>
          <w:tcPr>
            <w:tcW w:w="1105" w:type="pct"/>
          </w:tcPr>
          <w:p w14:paraId="61B32805">
            <w:pPr>
              <w:jc w:val="center"/>
              <w:rPr>
                <w:rFonts w:ascii="仿宋" w:hAnsi="仿宋" w:eastAsia="仿宋"/>
                <w:bCs/>
                <w:szCs w:val="21"/>
              </w:rPr>
            </w:pPr>
            <w:r>
              <w:rPr>
                <w:rFonts w:hint="eastAsia" w:ascii="仿宋" w:hAnsi="仿宋" w:eastAsia="仿宋"/>
                <w:bCs/>
                <w:szCs w:val="21"/>
              </w:rPr>
              <w:t>企业课程</w:t>
            </w:r>
          </w:p>
          <w:p w14:paraId="31132BEC">
            <w:pPr>
              <w:jc w:val="center"/>
              <w:rPr>
                <w:rFonts w:ascii="仿宋" w:hAnsi="仿宋" w:eastAsia="仿宋"/>
                <w:bCs/>
                <w:szCs w:val="21"/>
              </w:rPr>
            </w:pPr>
            <w:r>
              <w:rPr>
                <w:rFonts w:hint="eastAsia" w:ascii="仿宋" w:hAnsi="仿宋" w:eastAsia="仿宋"/>
                <w:bCs/>
                <w:szCs w:val="21"/>
              </w:rPr>
              <w:t>顶岗实习</w:t>
            </w:r>
          </w:p>
          <w:p w14:paraId="4788C9FC">
            <w:pPr>
              <w:jc w:val="center"/>
              <w:rPr>
                <w:rFonts w:ascii="仿宋" w:hAnsi="仿宋" w:eastAsia="仿宋"/>
                <w:bCs/>
                <w:szCs w:val="21"/>
              </w:rPr>
            </w:pPr>
            <w:r>
              <w:rPr>
                <w:rFonts w:hint="eastAsia" w:ascii="仿宋" w:hAnsi="仿宋" w:eastAsia="仿宋"/>
                <w:bCs/>
                <w:szCs w:val="21"/>
              </w:rPr>
              <w:t>毕业设计</w:t>
            </w:r>
          </w:p>
        </w:tc>
        <w:tc>
          <w:tcPr>
            <w:tcW w:w="1125" w:type="pct"/>
          </w:tcPr>
          <w:p w14:paraId="65B9ACCD">
            <w:pPr>
              <w:autoSpaceDE w:val="0"/>
              <w:autoSpaceDN w:val="0"/>
              <w:adjustRightInd w:val="0"/>
              <w:rPr>
                <w:rFonts w:ascii="仿宋" w:hAnsi="仿宋" w:eastAsia="仿宋"/>
                <w:bCs/>
                <w:szCs w:val="21"/>
              </w:rPr>
            </w:pPr>
            <w:r>
              <w:rPr>
                <w:rFonts w:hint="eastAsia" w:ascii="仿宋" w:hAnsi="仿宋" w:eastAsia="仿宋"/>
                <w:bCs/>
                <w:szCs w:val="21"/>
              </w:rPr>
              <w:t>智能生产自动化生产线</w:t>
            </w:r>
          </w:p>
          <w:p w14:paraId="1F270FAA">
            <w:pPr>
              <w:rPr>
                <w:rFonts w:ascii="仿宋" w:hAnsi="仿宋" w:eastAsia="仿宋"/>
                <w:bCs/>
                <w:szCs w:val="21"/>
              </w:rPr>
            </w:pPr>
            <w:r>
              <w:rPr>
                <w:rFonts w:hint="eastAsia" w:ascii="仿宋" w:hAnsi="仿宋" w:eastAsia="仿宋"/>
                <w:bCs/>
                <w:szCs w:val="21"/>
              </w:rPr>
              <w:t>系统检测设备</w:t>
            </w:r>
          </w:p>
        </w:tc>
        <w:tc>
          <w:tcPr>
            <w:tcW w:w="1278" w:type="pct"/>
          </w:tcPr>
          <w:p w14:paraId="3890A268">
            <w:pPr>
              <w:rPr>
                <w:rFonts w:ascii="仿宋" w:hAnsi="仿宋" w:eastAsia="仿宋"/>
                <w:bCs/>
                <w:szCs w:val="21"/>
              </w:rPr>
            </w:pPr>
            <w:r>
              <w:rPr>
                <w:rFonts w:hint="eastAsia" w:ascii="仿宋" w:hAnsi="仿宋" w:eastAsia="仿宋"/>
                <w:bCs/>
                <w:szCs w:val="21"/>
              </w:rPr>
              <w:t>企业+校内巡回指导教师</w:t>
            </w:r>
          </w:p>
        </w:tc>
      </w:tr>
      <w:tr w14:paraId="507F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C6CA6D0">
            <w:pPr>
              <w:jc w:val="center"/>
              <w:rPr>
                <w:rFonts w:ascii="仿宋" w:hAnsi="仿宋" w:eastAsia="仿宋"/>
                <w:bCs/>
                <w:szCs w:val="21"/>
              </w:rPr>
            </w:pPr>
            <w:r>
              <w:rPr>
                <w:rFonts w:ascii="仿宋" w:hAnsi="仿宋" w:eastAsia="仿宋"/>
                <w:bCs/>
                <w:szCs w:val="21"/>
              </w:rPr>
              <w:t>5</w:t>
            </w:r>
          </w:p>
        </w:tc>
        <w:tc>
          <w:tcPr>
            <w:tcW w:w="1053" w:type="pct"/>
            <w:vAlign w:val="center"/>
          </w:tcPr>
          <w:p w14:paraId="2F4852A7">
            <w:pPr>
              <w:jc w:val="left"/>
              <w:rPr>
                <w:rFonts w:ascii="仿宋" w:hAnsi="仿宋" w:eastAsia="仿宋"/>
                <w:bCs/>
                <w:szCs w:val="21"/>
              </w:rPr>
            </w:pPr>
            <w:r>
              <w:rPr>
                <w:rFonts w:hint="eastAsia" w:ascii="仿宋" w:hAnsi="仿宋" w:eastAsia="仿宋"/>
                <w:bCs/>
                <w:szCs w:val="21"/>
              </w:rPr>
              <w:t>徐州亿丰工程机械有限公司实习实训基地</w:t>
            </w:r>
          </w:p>
        </w:tc>
        <w:tc>
          <w:tcPr>
            <w:tcW w:w="1105" w:type="pct"/>
          </w:tcPr>
          <w:p w14:paraId="0497A963">
            <w:pPr>
              <w:jc w:val="center"/>
              <w:rPr>
                <w:rFonts w:ascii="仿宋" w:hAnsi="仿宋" w:eastAsia="仿宋"/>
                <w:bCs/>
                <w:szCs w:val="21"/>
              </w:rPr>
            </w:pPr>
            <w:r>
              <w:rPr>
                <w:rFonts w:hint="eastAsia" w:ascii="仿宋" w:hAnsi="仿宋" w:eastAsia="仿宋"/>
                <w:bCs/>
                <w:szCs w:val="21"/>
              </w:rPr>
              <w:t>企业课程</w:t>
            </w:r>
          </w:p>
          <w:p w14:paraId="4949F0D7">
            <w:pPr>
              <w:jc w:val="center"/>
              <w:rPr>
                <w:rFonts w:ascii="仿宋" w:hAnsi="仿宋" w:eastAsia="仿宋"/>
                <w:bCs/>
                <w:szCs w:val="21"/>
              </w:rPr>
            </w:pPr>
            <w:r>
              <w:rPr>
                <w:rFonts w:hint="eastAsia" w:ascii="仿宋" w:hAnsi="仿宋" w:eastAsia="仿宋"/>
                <w:bCs/>
                <w:szCs w:val="21"/>
              </w:rPr>
              <w:t>顶岗实习</w:t>
            </w:r>
          </w:p>
          <w:p w14:paraId="34A93296">
            <w:pPr>
              <w:jc w:val="center"/>
              <w:rPr>
                <w:rFonts w:ascii="仿宋" w:hAnsi="仿宋" w:eastAsia="仿宋"/>
                <w:bCs/>
                <w:szCs w:val="21"/>
              </w:rPr>
            </w:pPr>
            <w:r>
              <w:rPr>
                <w:rFonts w:hint="eastAsia" w:ascii="仿宋" w:hAnsi="仿宋" w:eastAsia="仿宋"/>
                <w:bCs/>
                <w:szCs w:val="21"/>
              </w:rPr>
              <w:t>毕业设计</w:t>
            </w:r>
          </w:p>
        </w:tc>
        <w:tc>
          <w:tcPr>
            <w:tcW w:w="1125" w:type="pct"/>
          </w:tcPr>
          <w:p w14:paraId="5A066D19">
            <w:pPr>
              <w:autoSpaceDE w:val="0"/>
              <w:autoSpaceDN w:val="0"/>
              <w:adjustRightInd w:val="0"/>
              <w:rPr>
                <w:rFonts w:ascii="仿宋" w:hAnsi="仿宋" w:eastAsia="仿宋"/>
                <w:bCs/>
                <w:szCs w:val="21"/>
              </w:rPr>
            </w:pPr>
            <w:r>
              <w:rPr>
                <w:rFonts w:hint="eastAsia" w:ascii="仿宋" w:hAnsi="仿宋" w:eastAsia="仿宋"/>
                <w:bCs/>
                <w:szCs w:val="21"/>
              </w:rPr>
              <w:t>智能生产自动化生产线</w:t>
            </w:r>
          </w:p>
          <w:p w14:paraId="4394324C">
            <w:pPr>
              <w:rPr>
                <w:rFonts w:ascii="仿宋" w:hAnsi="仿宋" w:eastAsia="仿宋"/>
                <w:bCs/>
                <w:szCs w:val="21"/>
              </w:rPr>
            </w:pPr>
            <w:r>
              <w:rPr>
                <w:rFonts w:hint="eastAsia" w:ascii="仿宋" w:hAnsi="仿宋" w:eastAsia="仿宋"/>
                <w:bCs/>
                <w:szCs w:val="21"/>
              </w:rPr>
              <w:t>物联网智能终端设备</w:t>
            </w:r>
          </w:p>
        </w:tc>
        <w:tc>
          <w:tcPr>
            <w:tcW w:w="1278" w:type="pct"/>
            <w:vAlign w:val="center"/>
          </w:tcPr>
          <w:p w14:paraId="275A5BC3">
            <w:pPr>
              <w:rPr>
                <w:rFonts w:ascii="仿宋" w:hAnsi="仿宋" w:eastAsia="仿宋"/>
                <w:bCs/>
                <w:szCs w:val="21"/>
              </w:rPr>
            </w:pPr>
            <w:r>
              <w:rPr>
                <w:rFonts w:hint="eastAsia" w:ascii="仿宋" w:hAnsi="仿宋" w:eastAsia="仿宋"/>
                <w:bCs/>
                <w:szCs w:val="21"/>
              </w:rPr>
              <w:t>企业+校内巡回指导教师</w:t>
            </w:r>
          </w:p>
        </w:tc>
      </w:tr>
      <w:tr w14:paraId="0EE7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5142639">
            <w:pPr>
              <w:jc w:val="center"/>
              <w:rPr>
                <w:rFonts w:ascii="仿宋" w:hAnsi="仿宋" w:eastAsia="仿宋"/>
                <w:bCs/>
                <w:szCs w:val="21"/>
              </w:rPr>
            </w:pPr>
            <w:r>
              <w:rPr>
                <w:rFonts w:ascii="仿宋" w:hAnsi="仿宋" w:eastAsia="仿宋"/>
                <w:bCs/>
                <w:szCs w:val="21"/>
              </w:rPr>
              <w:t>6</w:t>
            </w:r>
          </w:p>
        </w:tc>
        <w:tc>
          <w:tcPr>
            <w:tcW w:w="1053" w:type="pct"/>
            <w:vAlign w:val="center"/>
          </w:tcPr>
          <w:p w14:paraId="610B3937">
            <w:pPr>
              <w:rPr>
                <w:rFonts w:ascii="仿宋" w:hAnsi="仿宋" w:eastAsia="仿宋"/>
                <w:bCs/>
                <w:szCs w:val="21"/>
              </w:rPr>
            </w:pPr>
            <w:r>
              <w:rPr>
                <w:rFonts w:hint="eastAsia" w:ascii="仿宋" w:hAnsi="仿宋" w:eastAsia="仿宋"/>
                <w:bCs/>
                <w:szCs w:val="21"/>
              </w:rPr>
              <w:t>徐州倍力建设工程有限公司实习</w:t>
            </w:r>
          </w:p>
        </w:tc>
        <w:tc>
          <w:tcPr>
            <w:tcW w:w="1105" w:type="pct"/>
          </w:tcPr>
          <w:p w14:paraId="069ECB06">
            <w:pPr>
              <w:jc w:val="center"/>
              <w:rPr>
                <w:rFonts w:ascii="仿宋" w:hAnsi="仿宋" w:eastAsia="仿宋"/>
                <w:bCs/>
                <w:szCs w:val="21"/>
              </w:rPr>
            </w:pPr>
            <w:r>
              <w:rPr>
                <w:rFonts w:hint="eastAsia" w:ascii="仿宋" w:hAnsi="仿宋" w:eastAsia="仿宋"/>
                <w:bCs/>
                <w:szCs w:val="21"/>
              </w:rPr>
              <w:t>企业课程</w:t>
            </w:r>
          </w:p>
          <w:p w14:paraId="14DF6911">
            <w:pPr>
              <w:jc w:val="center"/>
              <w:rPr>
                <w:rFonts w:ascii="仿宋" w:hAnsi="仿宋" w:eastAsia="仿宋"/>
                <w:bCs/>
                <w:szCs w:val="21"/>
              </w:rPr>
            </w:pPr>
            <w:r>
              <w:rPr>
                <w:rFonts w:hint="eastAsia" w:ascii="仿宋" w:hAnsi="仿宋" w:eastAsia="仿宋"/>
                <w:bCs/>
                <w:szCs w:val="21"/>
              </w:rPr>
              <w:t>顶岗实习</w:t>
            </w:r>
          </w:p>
          <w:p w14:paraId="59CE7A61">
            <w:pPr>
              <w:jc w:val="center"/>
              <w:rPr>
                <w:rFonts w:ascii="仿宋" w:hAnsi="仿宋" w:eastAsia="仿宋"/>
                <w:bCs/>
                <w:szCs w:val="21"/>
              </w:rPr>
            </w:pPr>
            <w:r>
              <w:rPr>
                <w:rFonts w:hint="eastAsia" w:ascii="仿宋" w:hAnsi="仿宋" w:eastAsia="仿宋"/>
                <w:bCs/>
                <w:szCs w:val="21"/>
              </w:rPr>
              <w:t>毕业设计</w:t>
            </w:r>
          </w:p>
        </w:tc>
        <w:tc>
          <w:tcPr>
            <w:tcW w:w="1125" w:type="pct"/>
          </w:tcPr>
          <w:p w14:paraId="6139C6D5">
            <w:pPr>
              <w:autoSpaceDE w:val="0"/>
              <w:autoSpaceDN w:val="0"/>
              <w:adjustRightInd w:val="0"/>
              <w:jc w:val="left"/>
              <w:rPr>
                <w:rFonts w:ascii="仿宋" w:hAnsi="仿宋" w:eastAsia="仿宋"/>
                <w:bCs/>
                <w:szCs w:val="21"/>
              </w:rPr>
            </w:pPr>
            <w:r>
              <w:rPr>
                <w:rFonts w:ascii="仿宋" w:hAnsi="仿宋" w:eastAsia="仿宋"/>
                <w:bCs/>
                <w:szCs w:val="21"/>
              </w:rPr>
              <w:t>工业互联网平台</w:t>
            </w:r>
          </w:p>
          <w:p w14:paraId="008DD34B">
            <w:pPr>
              <w:rPr>
                <w:rFonts w:ascii="仿宋" w:hAnsi="仿宋" w:eastAsia="仿宋"/>
                <w:bCs/>
                <w:szCs w:val="21"/>
              </w:rPr>
            </w:pPr>
            <w:r>
              <w:rPr>
                <w:rFonts w:hint="eastAsia" w:ascii="仿宋" w:hAnsi="仿宋" w:eastAsia="仿宋"/>
                <w:bCs/>
                <w:szCs w:val="21"/>
              </w:rPr>
              <w:t>物联网智能终端设备</w:t>
            </w:r>
          </w:p>
        </w:tc>
        <w:tc>
          <w:tcPr>
            <w:tcW w:w="1278" w:type="pct"/>
            <w:vAlign w:val="center"/>
          </w:tcPr>
          <w:p w14:paraId="5BEF85AA">
            <w:pPr>
              <w:rPr>
                <w:rFonts w:ascii="仿宋" w:hAnsi="仿宋" w:eastAsia="仿宋"/>
                <w:bCs/>
                <w:szCs w:val="21"/>
              </w:rPr>
            </w:pPr>
            <w:r>
              <w:rPr>
                <w:rFonts w:hint="eastAsia" w:ascii="仿宋" w:hAnsi="仿宋" w:eastAsia="仿宋"/>
                <w:bCs/>
                <w:szCs w:val="21"/>
              </w:rPr>
              <w:t>企业+校内巡回指导教师</w:t>
            </w:r>
          </w:p>
        </w:tc>
      </w:tr>
      <w:tr w14:paraId="4AFA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7B39DF1">
            <w:pPr>
              <w:jc w:val="center"/>
              <w:rPr>
                <w:rFonts w:ascii="仿宋" w:hAnsi="仿宋" w:eastAsia="仿宋"/>
                <w:bCs/>
                <w:szCs w:val="21"/>
              </w:rPr>
            </w:pPr>
            <w:r>
              <w:rPr>
                <w:rFonts w:ascii="仿宋" w:hAnsi="仿宋" w:eastAsia="仿宋"/>
                <w:bCs/>
                <w:szCs w:val="21"/>
              </w:rPr>
              <w:t>7</w:t>
            </w:r>
          </w:p>
        </w:tc>
        <w:tc>
          <w:tcPr>
            <w:tcW w:w="1053" w:type="pct"/>
          </w:tcPr>
          <w:p w14:paraId="70BF058F">
            <w:pPr>
              <w:rPr>
                <w:rFonts w:ascii="仿宋" w:hAnsi="仿宋" w:eastAsia="仿宋"/>
                <w:bCs/>
                <w:szCs w:val="21"/>
              </w:rPr>
            </w:pPr>
            <w:r>
              <w:rPr>
                <w:rFonts w:hint="eastAsia" w:ascii="仿宋" w:hAnsi="仿宋" w:eastAsia="仿宋"/>
                <w:bCs/>
                <w:szCs w:val="21"/>
              </w:rPr>
              <w:t>高创（苏州）电子有限公司实习实训基地</w:t>
            </w:r>
          </w:p>
        </w:tc>
        <w:tc>
          <w:tcPr>
            <w:tcW w:w="1105" w:type="pct"/>
          </w:tcPr>
          <w:p w14:paraId="6B452513">
            <w:pPr>
              <w:jc w:val="center"/>
              <w:rPr>
                <w:rFonts w:ascii="仿宋" w:hAnsi="仿宋" w:eastAsia="仿宋"/>
                <w:bCs/>
                <w:szCs w:val="21"/>
              </w:rPr>
            </w:pPr>
            <w:r>
              <w:rPr>
                <w:rFonts w:hint="eastAsia" w:ascii="仿宋" w:hAnsi="仿宋" w:eastAsia="仿宋"/>
                <w:bCs/>
                <w:szCs w:val="21"/>
              </w:rPr>
              <w:t>企业课程</w:t>
            </w:r>
          </w:p>
          <w:p w14:paraId="56AC39EB">
            <w:pPr>
              <w:jc w:val="center"/>
              <w:rPr>
                <w:rFonts w:ascii="仿宋" w:hAnsi="仿宋" w:eastAsia="仿宋"/>
                <w:bCs/>
                <w:szCs w:val="21"/>
              </w:rPr>
            </w:pPr>
            <w:r>
              <w:rPr>
                <w:rFonts w:hint="eastAsia" w:ascii="仿宋" w:hAnsi="仿宋" w:eastAsia="仿宋"/>
                <w:bCs/>
                <w:szCs w:val="21"/>
              </w:rPr>
              <w:t>顶岗实习</w:t>
            </w:r>
          </w:p>
          <w:p w14:paraId="2836DB7E">
            <w:pPr>
              <w:jc w:val="center"/>
              <w:rPr>
                <w:rFonts w:ascii="仿宋" w:hAnsi="仿宋" w:eastAsia="仿宋"/>
                <w:bCs/>
                <w:szCs w:val="21"/>
              </w:rPr>
            </w:pPr>
            <w:r>
              <w:rPr>
                <w:rFonts w:hint="eastAsia" w:ascii="仿宋" w:hAnsi="仿宋" w:eastAsia="仿宋"/>
                <w:bCs/>
                <w:szCs w:val="21"/>
              </w:rPr>
              <w:t>毕业设计</w:t>
            </w:r>
          </w:p>
        </w:tc>
        <w:tc>
          <w:tcPr>
            <w:tcW w:w="1125" w:type="pct"/>
          </w:tcPr>
          <w:p w14:paraId="5B8F328F">
            <w:pPr>
              <w:autoSpaceDE w:val="0"/>
              <w:autoSpaceDN w:val="0"/>
              <w:adjustRightInd w:val="0"/>
              <w:jc w:val="left"/>
              <w:rPr>
                <w:rFonts w:ascii="仿宋" w:hAnsi="仿宋" w:eastAsia="仿宋"/>
                <w:bCs/>
                <w:szCs w:val="21"/>
              </w:rPr>
            </w:pPr>
            <w:r>
              <w:rPr>
                <w:rFonts w:hint="eastAsia" w:ascii="仿宋" w:hAnsi="仿宋" w:eastAsia="仿宋"/>
                <w:bCs/>
                <w:szCs w:val="21"/>
              </w:rPr>
              <w:t>智能生产自动化生产线</w:t>
            </w:r>
          </w:p>
          <w:p w14:paraId="1F938439">
            <w:pPr>
              <w:rPr>
                <w:rFonts w:ascii="仿宋" w:hAnsi="仿宋" w:eastAsia="仿宋"/>
                <w:bCs/>
                <w:szCs w:val="21"/>
              </w:rPr>
            </w:pPr>
            <w:r>
              <w:rPr>
                <w:rFonts w:hint="eastAsia" w:ascii="仿宋" w:hAnsi="仿宋" w:eastAsia="仿宋"/>
                <w:bCs/>
                <w:szCs w:val="21"/>
              </w:rPr>
              <w:t>系统检测设备</w:t>
            </w:r>
          </w:p>
        </w:tc>
        <w:tc>
          <w:tcPr>
            <w:tcW w:w="1278" w:type="pct"/>
          </w:tcPr>
          <w:p w14:paraId="7944443D">
            <w:pPr>
              <w:rPr>
                <w:rFonts w:ascii="仿宋" w:hAnsi="仿宋" w:eastAsia="仿宋"/>
                <w:bCs/>
                <w:szCs w:val="21"/>
              </w:rPr>
            </w:pPr>
            <w:r>
              <w:rPr>
                <w:rFonts w:hint="eastAsia" w:ascii="仿宋" w:hAnsi="仿宋" w:eastAsia="仿宋"/>
                <w:bCs/>
                <w:szCs w:val="21"/>
              </w:rPr>
              <w:t>企业+校内巡回指导教师</w:t>
            </w:r>
          </w:p>
        </w:tc>
      </w:tr>
    </w:tbl>
    <w:p w14:paraId="2F6EC104">
      <w:pPr>
        <w:ind w:firstLine="480" w:firstLineChars="200"/>
        <w:rPr>
          <w:rFonts w:ascii="宋体" w:hAnsi="宋体" w:cs="宋体"/>
          <w:bCs/>
          <w:kern w:val="0"/>
          <w:sz w:val="24"/>
          <w:szCs w:val="24"/>
        </w:rPr>
      </w:pPr>
    </w:p>
    <w:p w14:paraId="46EF84C1">
      <w:pPr>
        <w:ind w:firstLine="560" w:firstLineChars="200"/>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信息化条件</w:t>
      </w:r>
    </w:p>
    <w:p w14:paraId="6DC4B2D5">
      <w:pPr>
        <w:spacing w:before="156" w:beforeLines="50"/>
        <w:ind w:firstLine="560" w:firstLineChars="200"/>
        <w:rPr>
          <w:rFonts w:ascii="仿宋_GB2312" w:eastAsia="仿宋_GB2312"/>
          <w:color w:val="000000"/>
          <w:sz w:val="28"/>
          <w:szCs w:val="28"/>
        </w:rPr>
      </w:pPr>
      <w:r>
        <w:rPr>
          <w:rFonts w:ascii="仿宋_GB2312" w:eastAsia="仿宋_GB2312"/>
          <w:color w:val="000000"/>
          <w:sz w:val="28"/>
          <w:szCs w:val="28"/>
        </w:rPr>
        <w:t>学校具有可利用的数字化教学资源库、文献资料、常见问题解答等信息化条件</w:t>
      </w:r>
      <w:r>
        <w:rPr>
          <w:rFonts w:hint="eastAsia" w:ascii="仿宋_GB2312" w:eastAsia="仿宋_GB2312"/>
          <w:color w:val="000000"/>
          <w:sz w:val="28"/>
          <w:szCs w:val="28"/>
        </w:rPr>
        <w:t>。</w:t>
      </w:r>
      <w:r>
        <w:rPr>
          <w:rFonts w:ascii="仿宋_GB2312" w:eastAsia="仿宋_GB2312"/>
          <w:color w:val="000000"/>
          <w:sz w:val="28"/>
          <w:szCs w:val="28"/>
        </w:rPr>
        <w:t>近年来，教师开发了部分课程的信息化教学资源</w:t>
      </w:r>
      <w:r>
        <w:rPr>
          <w:rFonts w:hint="eastAsia" w:ascii="仿宋_GB2312" w:eastAsia="仿宋_GB2312"/>
          <w:color w:val="000000"/>
          <w:sz w:val="28"/>
          <w:szCs w:val="28"/>
        </w:rPr>
        <w:t>，</w:t>
      </w:r>
      <w:r>
        <w:rPr>
          <w:rFonts w:ascii="仿宋_GB2312" w:eastAsia="仿宋_GB2312"/>
          <w:color w:val="000000"/>
          <w:sz w:val="28"/>
          <w:szCs w:val="28"/>
        </w:rPr>
        <w:t>建设了教学平台，再加上职教云、大学慕课等网上教学资源平台的使用，为教师创新教学方法，引导学生利用信息化教学条件自主学习，提升教学效果，提供了保障。</w:t>
      </w:r>
    </w:p>
    <w:p w14:paraId="2E0D839A">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（三）教学资源</w:t>
      </w:r>
    </w:p>
    <w:p w14:paraId="577E65EA">
      <w:pPr>
        <w:ind w:firstLine="560" w:firstLineChars="200"/>
        <w:rPr>
          <w:rFonts w:ascii="仿宋_GB2312" w:eastAsia="仿宋_GB2312"/>
          <w:color w:val="000000"/>
          <w:sz w:val="28"/>
          <w:szCs w:val="28"/>
        </w:rPr>
      </w:pPr>
      <w:r>
        <w:rPr>
          <w:rFonts w:hint="eastAsia" w:ascii="仿宋_GB2312" w:eastAsia="仿宋_GB2312"/>
          <w:color w:val="000000"/>
          <w:sz w:val="28"/>
          <w:szCs w:val="28"/>
        </w:rPr>
        <w:t>1.教材使用及开发情况</w:t>
      </w:r>
    </w:p>
    <w:p w14:paraId="271899FA">
      <w:pPr>
        <w:ind w:firstLine="560" w:firstLineChars="200"/>
        <w:rPr>
          <w:rFonts w:ascii="仿宋_GB2312" w:eastAsia="仿宋_GB2312"/>
          <w:color w:val="000000"/>
          <w:sz w:val="28"/>
          <w:szCs w:val="28"/>
        </w:rPr>
      </w:pPr>
      <w:r>
        <w:rPr>
          <w:rFonts w:hint="eastAsia" w:ascii="仿宋_GB2312" w:eastAsia="仿宋_GB2312"/>
          <w:color w:val="000000"/>
          <w:sz w:val="28"/>
          <w:szCs w:val="28"/>
        </w:rPr>
        <w:t>应</w:t>
      </w:r>
      <w:r>
        <w:rPr>
          <w:rFonts w:ascii="仿宋_GB2312" w:eastAsia="仿宋_GB2312"/>
          <w:color w:val="000000"/>
          <w:sz w:val="28"/>
          <w:szCs w:val="28"/>
        </w:rPr>
        <w:t>按照国家规定选用优质教材，禁止不合格的教材进入课堂。学校应建立专业教师、行业专家和教研人员等参与的教材选用机构，完善教材选用制度，经过规范程序择优选用教材。</w:t>
      </w:r>
    </w:p>
    <w:p w14:paraId="75D7C8BC">
      <w:pPr>
        <w:ind w:firstLine="560" w:firstLineChars="200"/>
        <w:rPr>
          <w:rFonts w:ascii="仿宋_GB2312" w:eastAsia="仿宋_GB2312"/>
          <w:color w:val="000000"/>
          <w:sz w:val="28"/>
          <w:szCs w:val="28"/>
        </w:rPr>
      </w:pPr>
      <w:r>
        <w:rPr>
          <w:rFonts w:hint="eastAsia" w:ascii="仿宋_GB2312" w:eastAsia="仿宋_GB2312"/>
          <w:color w:val="000000"/>
          <w:sz w:val="28"/>
          <w:szCs w:val="28"/>
        </w:rPr>
        <w:t>2.图书</w:t>
      </w:r>
    </w:p>
    <w:p w14:paraId="723CC7FC">
      <w:pPr>
        <w:ind w:firstLine="560" w:firstLineChars="200"/>
        <w:rPr>
          <w:rFonts w:ascii="仿宋_GB2312" w:eastAsia="仿宋_GB2312"/>
          <w:color w:val="000000"/>
          <w:sz w:val="28"/>
          <w:szCs w:val="28"/>
        </w:rPr>
      </w:pPr>
      <w:r>
        <w:rPr>
          <w:rFonts w:hint="eastAsia" w:ascii="仿宋_GB2312" w:eastAsia="仿宋_GB2312"/>
          <w:color w:val="000000"/>
          <w:sz w:val="28"/>
          <w:szCs w:val="28"/>
        </w:rPr>
        <w:t>图书文献配备能满足人才培养、专业建设、教科研等工作的需要,方便师生查询、借阅。专业类图书文献主要包括:安全生产法律法规、安全行业标准、技术规范以及相关电气工程设计手册、电气与电子工艺手册等；</w:t>
      </w:r>
      <w:r>
        <w:rPr>
          <w:rFonts w:hint="eastAsia" w:ascii="仿宋_GB2312" w:eastAsia="仿宋_GB2312"/>
          <w:color w:val="000000"/>
          <w:sz w:val="28"/>
          <w:szCs w:val="28"/>
          <w:lang w:eastAsia="zh-CN"/>
        </w:rPr>
        <w:t>智能安防运营管理</w:t>
      </w:r>
      <w:r>
        <w:rPr>
          <w:rFonts w:hint="eastAsia" w:ascii="仿宋_GB2312" w:eastAsia="仿宋_GB2312"/>
          <w:color w:val="000000"/>
          <w:sz w:val="28"/>
          <w:szCs w:val="28"/>
        </w:rPr>
        <w:t>专业技术类图书和实务案例类图书不少于1</w:t>
      </w:r>
      <w:r>
        <w:rPr>
          <w:rFonts w:ascii="仿宋_GB2312" w:eastAsia="仿宋_GB2312"/>
          <w:color w:val="000000"/>
          <w:sz w:val="28"/>
          <w:szCs w:val="28"/>
        </w:rPr>
        <w:t>00册</w:t>
      </w:r>
      <w:r>
        <w:rPr>
          <w:rFonts w:hint="eastAsia" w:ascii="仿宋_GB2312" w:eastAsia="仿宋_GB2312"/>
          <w:color w:val="000000"/>
          <w:sz w:val="28"/>
          <w:szCs w:val="28"/>
        </w:rPr>
        <w:t>；</w:t>
      </w:r>
      <w:r>
        <w:rPr>
          <w:rFonts w:ascii="仿宋_GB2312" w:eastAsia="仿宋_GB2312"/>
          <w:color w:val="000000"/>
          <w:sz w:val="28"/>
          <w:szCs w:val="28"/>
        </w:rPr>
        <w:t>5</w:t>
      </w:r>
      <w:r>
        <w:rPr>
          <w:rFonts w:hint="eastAsia" w:ascii="仿宋_GB2312" w:eastAsia="仿宋_GB2312"/>
          <w:color w:val="000000"/>
          <w:sz w:val="28"/>
          <w:szCs w:val="28"/>
        </w:rPr>
        <w:t>种以上</w:t>
      </w:r>
      <w:r>
        <w:rPr>
          <w:rFonts w:hint="eastAsia" w:ascii="仿宋_GB2312" w:eastAsia="仿宋_GB2312"/>
          <w:color w:val="000000"/>
          <w:sz w:val="28"/>
          <w:szCs w:val="28"/>
          <w:lang w:eastAsia="zh-CN"/>
        </w:rPr>
        <w:t>智能安防运营管理</w:t>
      </w:r>
      <w:r>
        <w:rPr>
          <w:rFonts w:hint="eastAsia" w:ascii="仿宋_GB2312" w:eastAsia="仿宋_GB2312"/>
          <w:color w:val="000000"/>
          <w:sz w:val="28"/>
          <w:szCs w:val="28"/>
        </w:rPr>
        <w:t>类专业学术期刊。</w:t>
      </w:r>
    </w:p>
    <w:p w14:paraId="20D0F9C6">
      <w:pPr>
        <w:ind w:firstLine="560" w:firstLineChars="200"/>
        <w:rPr>
          <w:rFonts w:ascii="仿宋_GB2312" w:eastAsia="仿宋_GB2312"/>
          <w:color w:val="000000"/>
          <w:sz w:val="28"/>
          <w:szCs w:val="28"/>
        </w:rPr>
      </w:pPr>
      <w:r>
        <w:rPr>
          <w:rFonts w:hint="eastAsia" w:ascii="仿宋_GB2312" w:eastAsia="仿宋_GB2312"/>
          <w:color w:val="000000"/>
          <w:sz w:val="28"/>
          <w:szCs w:val="28"/>
        </w:rPr>
        <w:t>3.数字化教学资源建设与使用情况</w:t>
      </w:r>
    </w:p>
    <w:p w14:paraId="0C0AD1B6">
      <w:pPr>
        <w:ind w:firstLine="560" w:firstLineChars="200"/>
        <w:rPr>
          <w:rFonts w:ascii="仿宋_GB2312" w:eastAsia="仿宋_GB2312"/>
          <w:color w:val="000000"/>
          <w:sz w:val="28"/>
          <w:szCs w:val="28"/>
        </w:rPr>
      </w:pPr>
      <w:r>
        <w:rPr>
          <w:rFonts w:ascii="仿宋_GB2312" w:eastAsia="仿宋_GB2312"/>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161BF01D">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（四）教学方法</w:t>
      </w:r>
    </w:p>
    <w:p w14:paraId="48D73677">
      <w:pPr>
        <w:ind w:firstLine="560" w:firstLineChars="20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 xml:space="preserve"> 教学模式</w:t>
      </w:r>
    </w:p>
    <w:p w14:paraId="2FC99096">
      <w:pPr>
        <w:ind w:firstLine="560" w:firstLineChars="200"/>
        <w:rPr>
          <w:rFonts w:ascii="仿宋_GB2312" w:eastAsia="仿宋_GB2312"/>
          <w:color w:val="000000"/>
          <w:sz w:val="28"/>
          <w:szCs w:val="28"/>
        </w:rPr>
      </w:pPr>
      <w:r>
        <w:rPr>
          <w:rFonts w:hint="eastAsia" w:ascii="仿宋_GB2312" w:eastAsia="仿宋_GB2312"/>
          <w:color w:val="000000"/>
          <w:sz w:val="28"/>
          <w:szCs w:val="28"/>
        </w:rPr>
        <w:t>根据</w:t>
      </w:r>
      <w:r>
        <w:rPr>
          <w:rFonts w:hint="eastAsia" w:ascii="仿宋_GB2312" w:eastAsia="仿宋_GB2312"/>
          <w:color w:val="000000"/>
          <w:sz w:val="28"/>
          <w:szCs w:val="28"/>
          <w:lang w:eastAsia="zh-CN"/>
        </w:rPr>
        <w:t>智能安防运营管理</w:t>
      </w:r>
      <w:r>
        <w:rPr>
          <w:rFonts w:hint="eastAsia" w:ascii="仿宋_GB2312" w:eastAsia="仿宋_GB2312"/>
          <w:color w:val="000000"/>
          <w:sz w:val="28"/>
          <w:szCs w:val="28"/>
        </w:rPr>
        <w:t>专业的培养目标特点和规格定位，确定“一条主线、两翼并举、三元协同、四段递进”的</w:t>
      </w:r>
      <w:r>
        <w:rPr>
          <w:rFonts w:hint="eastAsia" w:ascii="仿宋_GB2312" w:eastAsia="仿宋_GB2312"/>
          <w:color w:val="000000"/>
          <w:sz w:val="28"/>
          <w:szCs w:val="28"/>
          <w:lang w:eastAsia="zh-CN"/>
        </w:rPr>
        <w:t>智能安防运营管理</w:t>
      </w:r>
      <w:r>
        <w:rPr>
          <w:rFonts w:hint="eastAsia" w:ascii="仿宋_GB2312" w:eastAsia="仿宋_GB2312"/>
          <w:color w:val="000000"/>
          <w:sz w:val="28"/>
          <w:szCs w:val="28"/>
        </w:rPr>
        <w:t>专业人才培养模式。就是将立德树人这条主线贯穿于人才培养的全过程，培养政治坚定、德技并修、全面发展的高素质技术技能人才；将安全素养和专业素养同步培养</w:t>
      </w:r>
      <w:r>
        <w:rPr>
          <w:rFonts w:ascii="仿宋_GB2312" w:eastAsia="仿宋_GB2312"/>
          <w:color w:val="000000"/>
          <w:sz w:val="28"/>
          <w:szCs w:val="28"/>
        </w:rPr>
        <w:t>，形成</w:t>
      </w:r>
      <w:r>
        <w:rPr>
          <w:rFonts w:hint="eastAsia" w:ascii="仿宋_GB2312" w:eastAsia="仿宋_GB2312"/>
          <w:color w:val="000000"/>
          <w:sz w:val="28"/>
          <w:szCs w:val="28"/>
        </w:rPr>
        <w:t>专业+安全的</w:t>
      </w:r>
      <w:r>
        <w:rPr>
          <w:rFonts w:ascii="仿宋_GB2312" w:eastAsia="仿宋_GB2312"/>
          <w:color w:val="000000"/>
          <w:sz w:val="28"/>
          <w:szCs w:val="28"/>
        </w:rPr>
        <w:t>两翼并举格局</w:t>
      </w:r>
      <w:r>
        <w:rPr>
          <w:rFonts w:hint="eastAsia" w:ascii="仿宋_GB2312" w:eastAsia="仿宋_GB2312"/>
          <w:color w:val="000000"/>
          <w:sz w:val="28"/>
          <w:szCs w:val="28"/>
        </w:rPr>
        <w:t>；通过校内外双导师制、线上+线下混合式教学、</w:t>
      </w:r>
      <w:r>
        <w:rPr>
          <w:rFonts w:ascii="仿宋_GB2312" w:eastAsia="仿宋_GB2312"/>
          <w:color w:val="000000"/>
          <w:sz w:val="28"/>
          <w:szCs w:val="28"/>
        </w:rPr>
        <w:t>学历证书与职业资格证书</w:t>
      </w:r>
      <w:r>
        <w:rPr>
          <w:rFonts w:hint="eastAsia" w:ascii="仿宋_GB2312" w:eastAsia="仿宋_GB2312"/>
          <w:color w:val="000000"/>
          <w:sz w:val="28"/>
          <w:szCs w:val="28"/>
        </w:rPr>
        <w:t>相融通的三元协同；实现1+1+0.5+0.5的职业能力培养逐渐提升的四段递进的模式。</w:t>
      </w:r>
    </w:p>
    <w:p w14:paraId="03515A56">
      <w:pPr>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教学方法手段</w:t>
      </w:r>
    </w:p>
    <w:p w14:paraId="63034652">
      <w:pPr>
        <w:ind w:firstLine="560" w:firstLineChars="200"/>
        <w:rPr>
          <w:rFonts w:ascii="仿宋_GB2312" w:eastAsia="仿宋_GB2312"/>
          <w:color w:val="000000"/>
          <w:sz w:val="28"/>
          <w:szCs w:val="28"/>
        </w:rPr>
      </w:pPr>
      <w:r>
        <w:rPr>
          <w:rFonts w:hint="eastAsia" w:ascii="仿宋_GB2312" w:eastAsia="仿宋_GB2312"/>
          <w:color w:val="000000"/>
          <w:sz w:val="28"/>
          <w:szCs w:val="28"/>
        </w:rPr>
        <w:t>（1）教学方法</w:t>
      </w:r>
    </w:p>
    <w:p w14:paraId="0FAD90A9">
      <w:pPr>
        <w:ind w:firstLine="560" w:firstLineChars="200"/>
        <w:rPr>
          <w:rFonts w:ascii="仿宋_GB2312" w:eastAsia="仿宋_GB2312"/>
          <w:color w:val="000000"/>
          <w:sz w:val="28"/>
          <w:szCs w:val="28"/>
        </w:rPr>
      </w:pPr>
      <w:r>
        <w:rPr>
          <w:rFonts w:hint="eastAsia" w:ascii="仿宋_GB2312" w:eastAsia="仿宋_GB2312"/>
          <w:color w:val="000000"/>
          <w:sz w:val="28"/>
          <w:szCs w:val="28"/>
        </w:rPr>
        <w:t>按</w:t>
      </w:r>
      <w:r>
        <w:rPr>
          <w:rFonts w:hint="eastAsia" w:ascii="仿宋_GB2312" w:eastAsia="仿宋_GB2312"/>
          <w:color w:val="000000"/>
          <w:sz w:val="28"/>
          <w:szCs w:val="28"/>
          <w:lang w:val="en-US" w:eastAsia="zh-CN"/>
        </w:rPr>
        <w:t>智能运营管理专业</w:t>
      </w:r>
      <w:r>
        <w:rPr>
          <w:rFonts w:hint="eastAsia" w:ascii="仿宋_GB2312" w:eastAsia="仿宋_GB2312"/>
          <w:color w:val="000000"/>
          <w:sz w:val="28"/>
          <w:szCs w:val="28"/>
        </w:rPr>
        <w:t>工作岗位实际设计教学项目，确定知识点和技能要求，合理融入思政教育。采用任务驱动法、问题导向法、小组探究法、合作学习法展开学习，学生相互协作，分享交流，将学习内容有机构思-设计-实现-运作，主动建构新知序列，生成经验学习体系，重视学习的迁移运用和问题解决。通过还原真实的工作岗位和任务，进而角色互换、互助互教，达到合作学习的目的。</w:t>
      </w:r>
    </w:p>
    <w:p w14:paraId="109357D9">
      <w:pPr>
        <w:ind w:firstLine="560" w:firstLineChars="200"/>
        <w:rPr>
          <w:rFonts w:ascii="仿宋_GB2312" w:eastAsia="仿宋_GB2312"/>
          <w:color w:val="000000"/>
          <w:sz w:val="28"/>
          <w:szCs w:val="28"/>
        </w:rPr>
      </w:pPr>
      <w:r>
        <w:rPr>
          <w:rFonts w:hint="eastAsia" w:ascii="仿宋_GB2312" w:eastAsia="仿宋_GB2312"/>
          <w:color w:val="000000"/>
          <w:sz w:val="28"/>
          <w:szCs w:val="28"/>
        </w:rPr>
        <w:t>（2）教学手段</w:t>
      </w:r>
    </w:p>
    <w:p w14:paraId="7F9DD900">
      <w:pPr>
        <w:ind w:firstLine="560" w:firstLineChars="200"/>
        <w:rPr>
          <w:rFonts w:ascii="仿宋_GB2312" w:eastAsia="仿宋_GB2312"/>
          <w:color w:val="000000"/>
          <w:sz w:val="28"/>
          <w:szCs w:val="28"/>
        </w:rPr>
      </w:pPr>
      <w:r>
        <w:rPr>
          <w:rFonts w:hint="eastAsia" w:ascii="仿宋_GB2312" w:eastAsia="仿宋_GB2312"/>
          <w:color w:val="000000"/>
          <w:sz w:val="28"/>
          <w:szCs w:val="28"/>
        </w:rPr>
        <w:t>充分利用线上与线下资源借助信息化技术实施教学活动。配套仿真软件、三维动画、教学资源库、职教云、学习强国平台等信息化资源和工具，智慧一体化实训室、X证书考核设备等硬件设施。以实例激发学生兴趣，使学生在教学活动中掌握相关的知识和技能。</w:t>
      </w:r>
    </w:p>
    <w:p w14:paraId="659AC58A">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（五）学习评价</w:t>
      </w:r>
    </w:p>
    <w:p w14:paraId="23AB66B5">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课程既要评价学生的学习过程，又要评价教学条件、教学管理、专业建设。多渠道进行教学评价。通过督导检查、随机检查、听评课、教学竞赛、教学考试、师生问卷、师生座谈等多渠道进行全方位学习评价。</w:t>
      </w:r>
    </w:p>
    <w:p w14:paraId="018FE295">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07F423C8">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2.应注重对学生的动手能力和实践中分析问题和解决问题能力的考核，对学习和应用上有创新的学生应给予特别鼓励，要综合评定学生成绩。</w:t>
      </w:r>
    </w:p>
    <w:p w14:paraId="3C0D653B">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3.课程的考核，要过程考核和考核两方面来进行，建议配比为1:1。学习过程考核占50%；理论考核占50%。缺课或缺交作业累计达本学期1/3以上，不得参加期末考试。</w:t>
      </w:r>
    </w:p>
    <w:p w14:paraId="7A22A34B">
      <w:pPr>
        <w:spacing w:before="156" w:beforeLines="50"/>
        <w:ind w:firstLine="562" w:firstLineChars="200"/>
        <w:rPr>
          <w:rFonts w:ascii="仿宋" w:hAnsi="仿宋" w:eastAsia="仿宋"/>
          <w:b/>
          <w:sz w:val="28"/>
          <w:szCs w:val="28"/>
        </w:rPr>
      </w:pPr>
      <w:r>
        <w:rPr>
          <w:rFonts w:hint="eastAsia" w:ascii="仿宋" w:hAnsi="仿宋" w:eastAsia="仿宋"/>
          <w:b/>
          <w:sz w:val="28"/>
          <w:szCs w:val="28"/>
        </w:rPr>
        <w:t>（六）质量管理</w:t>
      </w:r>
    </w:p>
    <w:p w14:paraId="7D0653E8">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1</w:t>
      </w:r>
      <w:r>
        <w:rPr>
          <w:rFonts w:hint="eastAsia" w:ascii="仿宋_GB2312" w:eastAsia="仿宋_GB2312"/>
          <w:color w:val="000000"/>
          <w:sz w:val="28"/>
          <w:szCs w:val="28"/>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6CDD407">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2</w:t>
      </w:r>
      <w:r>
        <w:rPr>
          <w:rFonts w:hint="eastAsia" w:ascii="仿宋_GB2312" w:eastAsia="仿宋_GB2312"/>
          <w:color w:val="000000"/>
          <w:sz w:val="28"/>
          <w:szCs w:val="28"/>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514C0E32">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）学校应建立毕业生跟踪反馈机制及社会评价机制,并对生源情况、在校生学业水平、毕业生就业情况等进行分析,定期评价人才培养质量和培养目标达成情况。</w:t>
      </w:r>
    </w:p>
    <w:p w14:paraId="6DC98587">
      <w:pPr>
        <w:spacing w:before="156" w:beforeLines="50"/>
        <w:ind w:firstLine="560" w:firstLineChars="200"/>
        <w:rPr>
          <w:rFonts w:ascii="仿宋_GB2312" w:eastAsia="仿宋_GB2312"/>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4</w:t>
      </w:r>
      <w:r>
        <w:rPr>
          <w:rFonts w:hint="eastAsia" w:ascii="仿宋_GB2312" w:eastAsia="仿宋_GB2312"/>
          <w:color w:val="000000"/>
          <w:sz w:val="28"/>
          <w:szCs w:val="28"/>
        </w:rPr>
        <w:t>）专业教研组织应充分利用评价分析结果有效改进专业教学, 持续提高人才培养质量。</w:t>
      </w:r>
    </w:p>
    <w:p w14:paraId="1D52D641">
      <w:pPr>
        <w:ind w:firstLine="600" w:firstLineChars="200"/>
        <w:rPr>
          <w:rFonts w:ascii="黑体" w:hAnsi="黑体" w:eastAsia="黑体"/>
          <w:sz w:val="30"/>
          <w:szCs w:val="30"/>
        </w:rPr>
      </w:pPr>
      <w:r>
        <w:rPr>
          <w:rFonts w:hint="eastAsia" w:ascii="黑体" w:hAnsi="黑体" w:eastAsia="黑体"/>
          <w:sz w:val="30"/>
          <w:szCs w:val="30"/>
        </w:rPr>
        <w:t>九、毕业要求</w:t>
      </w:r>
    </w:p>
    <w:p w14:paraId="05BF2CCC">
      <w:pPr>
        <w:ind w:firstLine="560" w:firstLineChars="200"/>
        <w:rPr>
          <w:rFonts w:ascii="仿宋_GB2312" w:eastAsia="仿宋_GB2312"/>
          <w:color w:val="000000"/>
          <w:sz w:val="28"/>
          <w:szCs w:val="28"/>
        </w:rPr>
      </w:pPr>
      <w:r>
        <w:rPr>
          <w:rFonts w:hint="eastAsia" w:ascii="仿宋_GB2312" w:eastAsia="仿宋_GB2312"/>
          <w:color w:val="000000"/>
          <w:sz w:val="28"/>
          <w:szCs w:val="28"/>
        </w:rPr>
        <w:t>修满人才培养方案规定的12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学分,其中必修课</w:t>
      </w:r>
      <w:r>
        <w:rPr>
          <w:rFonts w:ascii="仿宋_GB2312" w:eastAsia="仿宋_GB2312"/>
          <w:color w:val="000000"/>
          <w:sz w:val="28"/>
          <w:szCs w:val="28"/>
        </w:rPr>
        <w:t>10</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学分,选修课</w:t>
      </w:r>
      <w:r>
        <w:rPr>
          <w:rFonts w:ascii="仿宋_GB2312" w:eastAsia="仿宋_GB2312"/>
          <w:color w:val="000000"/>
          <w:sz w:val="28"/>
          <w:szCs w:val="28"/>
        </w:rPr>
        <w:t>19</w:t>
      </w:r>
      <w:r>
        <w:rPr>
          <w:rFonts w:hint="eastAsia" w:ascii="仿宋_GB2312" w:eastAsia="仿宋_GB2312"/>
          <w:color w:val="000000"/>
          <w:sz w:val="28"/>
          <w:szCs w:val="28"/>
        </w:rPr>
        <w:t>学分；</w:t>
      </w:r>
    </w:p>
    <w:p w14:paraId="3E9652CC">
      <w:pPr>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在我校表现合格及以上，素养及行为达标，无纪律处分；</w:t>
      </w:r>
    </w:p>
    <w:p w14:paraId="623E7730">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参加</w:t>
      </w:r>
      <w:r>
        <w:rPr>
          <w:rFonts w:hint="eastAsia" w:ascii="仿宋_GB2312" w:eastAsia="仿宋_GB2312"/>
          <w:color w:val="000000"/>
          <w:sz w:val="28"/>
          <w:szCs w:val="28"/>
          <w:lang w:val="en-US" w:eastAsia="zh-CN"/>
        </w:rPr>
        <w:t>岗位</w:t>
      </w:r>
      <w:r>
        <w:rPr>
          <w:rFonts w:hint="eastAsia" w:ascii="仿宋_GB2312" w:eastAsia="仿宋_GB2312"/>
          <w:color w:val="000000"/>
          <w:sz w:val="28"/>
          <w:szCs w:val="28"/>
        </w:rPr>
        <w:t>实习全过程，</w:t>
      </w:r>
      <w:r>
        <w:rPr>
          <w:rFonts w:hint="eastAsia" w:ascii="仿宋_GB2312" w:eastAsia="仿宋_GB2312"/>
          <w:color w:val="000000"/>
          <w:sz w:val="28"/>
          <w:szCs w:val="28"/>
          <w:lang w:val="en-US" w:eastAsia="zh-CN"/>
        </w:rPr>
        <w:t>岗位实习</w:t>
      </w:r>
      <w:r>
        <w:rPr>
          <w:rFonts w:hint="eastAsia" w:ascii="仿宋_GB2312" w:eastAsia="仿宋_GB2312"/>
          <w:color w:val="000000"/>
          <w:sz w:val="28"/>
          <w:szCs w:val="28"/>
        </w:rPr>
        <w:t>实践报告</w:t>
      </w:r>
      <w:r>
        <w:rPr>
          <w:rFonts w:hint="eastAsia" w:ascii="仿宋_GB2312" w:eastAsia="仿宋_GB2312"/>
          <w:color w:val="000000"/>
          <w:sz w:val="28"/>
          <w:szCs w:val="28"/>
          <w:lang w:val="en-US" w:eastAsia="zh-CN"/>
        </w:rPr>
        <w:t>成绩合格及以上</w:t>
      </w:r>
      <w:r>
        <w:rPr>
          <w:rFonts w:hint="eastAsia" w:ascii="仿宋_GB2312" w:eastAsia="仿宋_GB2312"/>
          <w:color w:val="000000"/>
          <w:sz w:val="28"/>
          <w:szCs w:val="28"/>
        </w:rPr>
        <w:t>；</w:t>
      </w:r>
    </w:p>
    <w:p w14:paraId="08E6A8C7">
      <w:pPr>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完成毕业设计（论文）并通过答辩；</w:t>
      </w:r>
    </w:p>
    <w:p w14:paraId="606B8682">
      <w:pPr>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建议获得全国高等学校英语应用能力B级证书或者英语四级成绩240分以上，全国计算机等级考试一级证书；</w:t>
      </w:r>
    </w:p>
    <w:p w14:paraId="77D846D7">
      <w:pPr>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建议</w:t>
      </w:r>
      <w:r>
        <w:rPr>
          <w:rFonts w:hint="eastAsia" w:ascii="仿宋_GB2312" w:eastAsia="仿宋_GB2312"/>
          <w:color w:val="000000"/>
          <w:sz w:val="28"/>
          <w:szCs w:val="28"/>
        </w:rPr>
        <w:t>获得本专业人才培养方案规定的职业资格证书或职业技能证书</w:t>
      </w:r>
      <w:bookmarkStart w:id="0" w:name="_GoBack"/>
      <w:bookmarkEnd w:id="0"/>
      <w:r>
        <w:rPr>
          <w:rFonts w:hint="eastAsia" w:ascii="仿宋_GB2312" w:eastAsia="仿宋_GB2312"/>
          <w:color w:val="000000"/>
          <w:sz w:val="28"/>
          <w:szCs w:val="28"/>
        </w:rPr>
        <w:t>。</w:t>
      </w:r>
    </w:p>
    <w:p w14:paraId="5F92241E">
      <w:pPr>
        <w:pStyle w:val="13"/>
        <w:ind w:firstLine="470" w:firstLineChars="196"/>
        <w:rPr>
          <w:rFonts w:ascii="宋体" w:hAnsi="宋体"/>
          <w:sz w:val="24"/>
        </w:rPr>
      </w:pPr>
    </w:p>
    <w:p w14:paraId="04807249">
      <w:pPr>
        <w:pStyle w:val="14"/>
        <w:spacing w:before="62" w:beforeLines="2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A8E35"/>
    <w:multiLevelType w:val="singleLevel"/>
    <w:tmpl w:val="EEBA8E3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yZTFjYzNlMTk2ODhiNzdkYjQ2MmE3NjUxOTMxMDYifQ=="/>
  </w:docVars>
  <w:rsids>
    <w:rsidRoot w:val="006F783F"/>
    <w:rsid w:val="00000D72"/>
    <w:rsid w:val="000011CC"/>
    <w:rsid w:val="0000679F"/>
    <w:rsid w:val="0001331A"/>
    <w:rsid w:val="0001726B"/>
    <w:rsid w:val="000221B2"/>
    <w:rsid w:val="00036913"/>
    <w:rsid w:val="0004067A"/>
    <w:rsid w:val="00040ED3"/>
    <w:rsid w:val="00047A7A"/>
    <w:rsid w:val="000674BD"/>
    <w:rsid w:val="00071348"/>
    <w:rsid w:val="00080C7D"/>
    <w:rsid w:val="0009089F"/>
    <w:rsid w:val="000F0C19"/>
    <w:rsid w:val="000F185C"/>
    <w:rsid w:val="00102AA1"/>
    <w:rsid w:val="00104C2A"/>
    <w:rsid w:val="00120F20"/>
    <w:rsid w:val="00137C21"/>
    <w:rsid w:val="001547F6"/>
    <w:rsid w:val="00166475"/>
    <w:rsid w:val="001731F1"/>
    <w:rsid w:val="0017618F"/>
    <w:rsid w:val="00184278"/>
    <w:rsid w:val="00185B3C"/>
    <w:rsid w:val="00190C9A"/>
    <w:rsid w:val="00197ACD"/>
    <w:rsid w:val="001A2F66"/>
    <w:rsid w:val="001B6C0A"/>
    <w:rsid w:val="001D42AE"/>
    <w:rsid w:val="001F7E15"/>
    <w:rsid w:val="001F7EAC"/>
    <w:rsid w:val="00207E49"/>
    <w:rsid w:val="0023211A"/>
    <w:rsid w:val="0024668C"/>
    <w:rsid w:val="00246AD1"/>
    <w:rsid w:val="00254B7E"/>
    <w:rsid w:val="00261D2C"/>
    <w:rsid w:val="002664E7"/>
    <w:rsid w:val="00270D6D"/>
    <w:rsid w:val="002719A3"/>
    <w:rsid w:val="00286894"/>
    <w:rsid w:val="002C363B"/>
    <w:rsid w:val="002D0292"/>
    <w:rsid w:val="002F0436"/>
    <w:rsid w:val="002F42BB"/>
    <w:rsid w:val="003046DE"/>
    <w:rsid w:val="00314F05"/>
    <w:rsid w:val="00330B81"/>
    <w:rsid w:val="003408A8"/>
    <w:rsid w:val="00347FFC"/>
    <w:rsid w:val="00371093"/>
    <w:rsid w:val="00373618"/>
    <w:rsid w:val="00373AD4"/>
    <w:rsid w:val="003769AC"/>
    <w:rsid w:val="00385173"/>
    <w:rsid w:val="00387600"/>
    <w:rsid w:val="003A0314"/>
    <w:rsid w:val="003B562E"/>
    <w:rsid w:val="003C416F"/>
    <w:rsid w:val="003D753C"/>
    <w:rsid w:val="003E422F"/>
    <w:rsid w:val="003F0591"/>
    <w:rsid w:val="003F4C57"/>
    <w:rsid w:val="004154D2"/>
    <w:rsid w:val="00415FF5"/>
    <w:rsid w:val="00437A42"/>
    <w:rsid w:val="0044292E"/>
    <w:rsid w:val="004525E0"/>
    <w:rsid w:val="00452FE4"/>
    <w:rsid w:val="00475386"/>
    <w:rsid w:val="004810CA"/>
    <w:rsid w:val="00493B4C"/>
    <w:rsid w:val="00494373"/>
    <w:rsid w:val="00494E8A"/>
    <w:rsid w:val="004A6E98"/>
    <w:rsid w:val="004B3FC8"/>
    <w:rsid w:val="004B50DA"/>
    <w:rsid w:val="004F6217"/>
    <w:rsid w:val="00522243"/>
    <w:rsid w:val="005233EF"/>
    <w:rsid w:val="00567067"/>
    <w:rsid w:val="005725C4"/>
    <w:rsid w:val="005807EC"/>
    <w:rsid w:val="00597C92"/>
    <w:rsid w:val="005A1708"/>
    <w:rsid w:val="005A519B"/>
    <w:rsid w:val="005B049D"/>
    <w:rsid w:val="005D2947"/>
    <w:rsid w:val="005D38A4"/>
    <w:rsid w:val="0064040E"/>
    <w:rsid w:val="00654A0D"/>
    <w:rsid w:val="0068068B"/>
    <w:rsid w:val="006C5F7D"/>
    <w:rsid w:val="006D540E"/>
    <w:rsid w:val="006D6246"/>
    <w:rsid w:val="006D738C"/>
    <w:rsid w:val="006E0102"/>
    <w:rsid w:val="006E5D4A"/>
    <w:rsid w:val="006F783F"/>
    <w:rsid w:val="0070787E"/>
    <w:rsid w:val="007079C1"/>
    <w:rsid w:val="00734BDF"/>
    <w:rsid w:val="0074070D"/>
    <w:rsid w:val="00741B94"/>
    <w:rsid w:val="007522F5"/>
    <w:rsid w:val="00771926"/>
    <w:rsid w:val="00777AA8"/>
    <w:rsid w:val="00795F67"/>
    <w:rsid w:val="00796D60"/>
    <w:rsid w:val="007B1E53"/>
    <w:rsid w:val="007D2A2F"/>
    <w:rsid w:val="007E2E92"/>
    <w:rsid w:val="0080335F"/>
    <w:rsid w:val="00805BE9"/>
    <w:rsid w:val="008113FD"/>
    <w:rsid w:val="0083378D"/>
    <w:rsid w:val="00834658"/>
    <w:rsid w:val="008352AE"/>
    <w:rsid w:val="008365DA"/>
    <w:rsid w:val="00837A9C"/>
    <w:rsid w:val="00846A0A"/>
    <w:rsid w:val="00853734"/>
    <w:rsid w:val="00855308"/>
    <w:rsid w:val="00867344"/>
    <w:rsid w:val="0087319F"/>
    <w:rsid w:val="00873B55"/>
    <w:rsid w:val="0088564D"/>
    <w:rsid w:val="008955CE"/>
    <w:rsid w:val="008A4D07"/>
    <w:rsid w:val="008A6DF5"/>
    <w:rsid w:val="008B17AD"/>
    <w:rsid w:val="008D46E8"/>
    <w:rsid w:val="008D5EF7"/>
    <w:rsid w:val="00902BE9"/>
    <w:rsid w:val="009107EA"/>
    <w:rsid w:val="00911C6D"/>
    <w:rsid w:val="0091778A"/>
    <w:rsid w:val="00947CE8"/>
    <w:rsid w:val="00951D49"/>
    <w:rsid w:val="009529B2"/>
    <w:rsid w:val="009546EB"/>
    <w:rsid w:val="00955772"/>
    <w:rsid w:val="0095659A"/>
    <w:rsid w:val="0096061B"/>
    <w:rsid w:val="00964D21"/>
    <w:rsid w:val="00964ED1"/>
    <w:rsid w:val="00971F71"/>
    <w:rsid w:val="00983C0E"/>
    <w:rsid w:val="00992652"/>
    <w:rsid w:val="009B3ABC"/>
    <w:rsid w:val="009B43FF"/>
    <w:rsid w:val="009C0B2A"/>
    <w:rsid w:val="009C23F3"/>
    <w:rsid w:val="00A170DF"/>
    <w:rsid w:val="00A363FA"/>
    <w:rsid w:val="00A443CB"/>
    <w:rsid w:val="00A57A1D"/>
    <w:rsid w:val="00A70CAF"/>
    <w:rsid w:val="00A72567"/>
    <w:rsid w:val="00A97587"/>
    <w:rsid w:val="00AA47FB"/>
    <w:rsid w:val="00AA50E4"/>
    <w:rsid w:val="00AE2AF2"/>
    <w:rsid w:val="00AE5958"/>
    <w:rsid w:val="00AF16A9"/>
    <w:rsid w:val="00AF6AD7"/>
    <w:rsid w:val="00B116AC"/>
    <w:rsid w:val="00B31AF9"/>
    <w:rsid w:val="00B37909"/>
    <w:rsid w:val="00B46265"/>
    <w:rsid w:val="00BA75EE"/>
    <w:rsid w:val="00BD1019"/>
    <w:rsid w:val="00BD1BBB"/>
    <w:rsid w:val="00BE0878"/>
    <w:rsid w:val="00BE4181"/>
    <w:rsid w:val="00C00880"/>
    <w:rsid w:val="00C120B0"/>
    <w:rsid w:val="00C214ED"/>
    <w:rsid w:val="00C2271B"/>
    <w:rsid w:val="00C23CB1"/>
    <w:rsid w:val="00C3229A"/>
    <w:rsid w:val="00C44379"/>
    <w:rsid w:val="00C6587C"/>
    <w:rsid w:val="00CA0601"/>
    <w:rsid w:val="00CA64CD"/>
    <w:rsid w:val="00CB5748"/>
    <w:rsid w:val="00CC4066"/>
    <w:rsid w:val="00CC6F30"/>
    <w:rsid w:val="00CD3461"/>
    <w:rsid w:val="00CE1E30"/>
    <w:rsid w:val="00CF3FFF"/>
    <w:rsid w:val="00CF4E59"/>
    <w:rsid w:val="00D10BB5"/>
    <w:rsid w:val="00D1340F"/>
    <w:rsid w:val="00D14F87"/>
    <w:rsid w:val="00D4326C"/>
    <w:rsid w:val="00D52441"/>
    <w:rsid w:val="00DD1662"/>
    <w:rsid w:val="00E050D2"/>
    <w:rsid w:val="00E06400"/>
    <w:rsid w:val="00E06BB0"/>
    <w:rsid w:val="00E16D55"/>
    <w:rsid w:val="00E216CD"/>
    <w:rsid w:val="00E263A4"/>
    <w:rsid w:val="00E40E91"/>
    <w:rsid w:val="00E56FC1"/>
    <w:rsid w:val="00E612B4"/>
    <w:rsid w:val="00E67A52"/>
    <w:rsid w:val="00E739F4"/>
    <w:rsid w:val="00EA0F8F"/>
    <w:rsid w:val="00EA68F8"/>
    <w:rsid w:val="00EC373C"/>
    <w:rsid w:val="00ED1150"/>
    <w:rsid w:val="00EE1DB3"/>
    <w:rsid w:val="00EF5D0B"/>
    <w:rsid w:val="00F17AEE"/>
    <w:rsid w:val="00F46B57"/>
    <w:rsid w:val="00F57532"/>
    <w:rsid w:val="00FA603C"/>
    <w:rsid w:val="00FD1C9D"/>
    <w:rsid w:val="00FE26BA"/>
    <w:rsid w:val="00FF7C35"/>
    <w:rsid w:val="08A6175E"/>
    <w:rsid w:val="1698360E"/>
    <w:rsid w:val="196B16E7"/>
    <w:rsid w:val="2CE850D0"/>
    <w:rsid w:val="2EE5767C"/>
    <w:rsid w:val="349578BD"/>
    <w:rsid w:val="3F3E3276"/>
    <w:rsid w:val="4228037E"/>
    <w:rsid w:val="49234892"/>
    <w:rsid w:val="4CEC6287"/>
    <w:rsid w:val="514B0179"/>
    <w:rsid w:val="54043C8F"/>
    <w:rsid w:val="54A27253"/>
    <w:rsid w:val="5DC604AF"/>
    <w:rsid w:val="6CAD534C"/>
    <w:rsid w:val="76587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kern w:val="0"/>
      <w:sz w:val="20"/>
      <w:szCs w:val="21"/>
    </w:rPr>
  </w:style>
  <w:style w:type="paragraph" w:styleId="3">
    <w:name w:val="Balloon Text"/>
    <w:basedOn w:val="1"/>
    <w:link w:val="16"/>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0"/>
    <w:rPr>
      <w:color w:val="0000FF"/>
      <w:u w:val="singl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styleId="13">
    <w:name w:val="List Paragraph"/>
    <w:basedOn w:val="1"/>
    <w:qFormat/>
    <w:uiPriority w:val="0"/>
    <w:pPr>
      <w:ind w:firstLine="420" w:firstLineChars="200"/>
    </w:pPr>
    <w:rPr>
      <w:rFonts w:ascii="Times New Roman" w:hAnsi="Times New Roman"/>
      <w:szCs w:val="24"/>
    </w:rPr>
  </w:style>
  <w:style w:type="paragraph" w:customStyle="1" w:styleId="14">
    <w:name w:val="列出段落2"/>
    <w:basedOn w:val="1"/>
    <w:qFormat/>
    <w:uiPriority w:val="0"/>
    <w:pPr>
      <w:ind w:firstLine="420" w:firstLineChars="200"/>
    </w:pPr>
    <w:rPr>
      <w:rFonts w:ascii="Times New Roman" w:hAnsi="Times New Roman"/>
      <w:szCs w:val="21"/>
    </w:rPr>
  </w:style>
  <w:style w:type="paragraph" w:customStyle="1" w:styleId="15">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6">
    <w:name w:val="批注框文本 Char"/>
    <w:basedOn w:val="9"/>
    <w:link w:val="3"/>
    <w:qFormat/>
    <w:uiPriority w:val="0"/>
    <w:rPr>
      <w:rFonts w:ascii="Calibri" w:hAnsi="Calibri"/>
      <w:kern w:val="2"/>
      <w:sz w:val="18"/>
      <w:szCs w:val="18"/>
    </w:rPr>
  </w:style>
  <w:style w:type="character" w:customStyle="1" w:styleId="17">
    <w:name w:val="纯文本 Char"/>
    <w:link w:val="2"/>
    <w:qFormat/>
    <w:uiPriority w:val="0"/>
    <w:rPr>
      <w:rFonts w:ascii="宋体" w:hAnsi="Courier New"/>
      <w:szCs w:val="21"/>
    </w:rPr>
  </w:style>
  <w:style w:type="character" w:customStyle="1" w:styleId="18">
    <w:name w:val="纯文本 Char1"/>
    <w:basedOn w:val="9"/>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642F-D700-4F6E-A073-D596EFD9C6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13627</Words>
  <Characters>14022</Characters>
  <Lines>104</Lines>
  <Paragraphs>29</Paragraphs>
  <TotalTime>12</TotalTime>
  <ScaleCrop>false</ScaleCrop>
  <LinksUpToDate>false</LinksUpToDate>
  <CharactersWithSpaces>14089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wei</cp:lastModifiedBy>
  <cp:lastPrinted>2021-05-25T00:58:00Z</cp:lastPrinted>
  <dcterms:modified xsi:type="dcterms:W3CDTF">2024-06-26T22:34:34Z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9DDD339013AB4C5CA842860E0ECE83E4</vt:lpwstr>
  </property>
</Properties>
</file>