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2E" w:rsidRPr="00D74390" w:rsidRDefault="00F867B7" w:rsidP="00D74390">
      <w:pPr>
        <w:spacing w:beforeLines="50" w:before="156" w:afterLines="50" w:after="156" w:line="360" w:lineRule="auto"/>
        <w:jc w:val="center"/>
        <w:rPr>
          <w:rFonts w:ascii="黑体" w:eastAsia="黑体" w:hAnsi="黑体"/>
          <w:sz w:val="24"/>
          <w:szCs w:val="24"/>
        </w:rPr>
      </w:pPr>
      <w:r w:rsidRPr="00D74390">
        <w:rPr>
          <w:rFonts w:ascii="黑体" w:eastAsia="黑体" w:hAnsi="黑体" w:hint="eastAsia"/>
          <w:sz w:val="24"/>
          <w:szCs w:val="24"/>
        </w:rPr>
        <w:t>关于组织参加江苏省第十一届大学生知识竞赛（文科组）的</w:t>
      </w:r>
      <w:r w:rsidR="00D74390" w:rsidRPr="00D74390">
        <w:rPr>
          <w:rFonts w:ascii="黑体" w:eastAsia="黑体" w:hAnsi="黑体" w:hint="eastAsia"/>
          <w:sz w:val="24"/>
          <w:szCs w:val="24"/>
        </w:rPr>
        <w:t>工作</w:t>
      </w:r>
      <w:r w:rsidRPr="00D74390">
        <w:rPr>
          <w:rFonts w:ascii="黑体" w:eastAsia="黑体" w:hAnsi="黑体" w:hint="eastAsia"/>
          <w:sz w:val="24"/>
          <w:szCs w:val="24"/>
        </w:rPr>
        <w:t>方案</w:t>
      </w:r>
    </w:p>
    <w:p w:rsidR="00F867B7" w:rsidRPr="004E6A79" w:rsidRDefault="00F867B7" w:rsidP="00F867B7">
      <w:pPr>
        <w:widowControl/>
        <w:spacing w:line="360" w:lineRule="auto"/>
        <w:ind w:firstLineChars="200" w:firstLine="420"/>
        <w:rPr>
          <w:rFonts w:ascii="宋体" w:eastAsia="宋体" w:hAnsi="宋体"/>
        </w:rPr>
      </w:pPr>
      <w:r w:rsidRPr="004E6A79">
        <w:rPr>
          <w:rFonts w:ascii="宋体" w:eastAsia="宋体" w:hAnsi="宋体" w:hint="eastAsia"/>
        </w:rPr>
        <w:t>根据苏高教会〔2018〕16号、苏知竞委〔2018〕8号“关于开展江苏省第十一届大学生知识竞赛（文科组）的通知”要求，</w:t>
      </w:r>
      <w:r w:rsidR="00E50101">
        <w:rPr>
          <w:rFonts w:ascii="宋体" w:eastAsia="宋体" w:hAnsi="宋体" w:hint="eastAsia"/>
        </w:rPr>
        <w:t>为促进我校文科类专业学生自然科学素养，</w:t>
      </w:r>
      <w:r w:rsidR="00900293">
        <w:rPr>
          <w:rFonts w:ascii="宋体" w:eastAsia="宋体" w:hAnsi="宋体" w:hint="eastAsia"/>
        </w:rPr>
        <w:t>培养适应未来社会发展需要的创新型专门人才，经学校研究，决定组织我校文科类专业学生参加江苏省第十一届大学生知识竞赛，并</w:t>
      </w:r>
      <w:r w:rsidRPr="004E6A79">
        <w:rPr>
          <w:rFonts w:ascii="宋体" w:eastAsia="宋体" w:hAnsi="宋体" w:hint="eastAsia"/>
        </w:rPr>
        <w:t>结合我校实际制定</w:t>
      </w:r>
      <w:r w:rsidR="00900293">
        <w:rPr>
          <w:rFonts w:ascii="宋体" w:eastAsia="宋体" w:hAnsi="宋体" w:hint="eastAsia"/>
        </w:rPr>
        <w:t>了</w:t>
      </w:r>
      <w:r w:rsidRPr="004E6A79">
        <w:rPr>
          <w:rFonts w:ascii="宋体" w:eastAsia="宋体" w:hAnsi="宋体" w:hint="eastAsia"/>
        </w:rPr>
        <w:t>参赛</w:t>
      </w:r>
      <w:r w:rsidR="00D74390" w:rsidRPr="00D74390">
        <w:rPr>
          <w:rFonts w:ascii="宋体" w:eastAsia="宋体" w:hAnsi="宋体" w:hint="eastAsia"/>
        </w:rPr>
        <w:t>工作</w:t>
      </w:r>
      <w:r w:rsidRPr="004E6A79">
        <w:rPr>
          <w:rFonts w:ascii="宋体" w:eastAsia="宋体" w:hAnsi="宋体" w:hint="eastAsia"/>
        </w:rPr>
        <w:t>方案。</w:t>
      </w:r>
    </w:p>
    <w:p w:rsidR="00F867B7" w:rsidRDefault="004E6A79" w:rsidP="004E6A79">
      <w:pPr>
        <w:widowControl/>
        <w:spacing w:line="360" w:lineRule="auto"/>
        <w:ind w:firstLineChars="200" w:firstLine="420"/>
        <w:rPr>
          <w:rFonts w:ascii="宋体" w:eastAsia="宋体" w:hAnsi="宋体"/>
        </w:rPr>
      </w:pPr>
      <w:r>
        <w:rPr>
          <w:rFonts w:ascii="宋体" w:eastAsia="宋体" w:hAnsi="宋体" w:hint="eastAsia"/>
        </w:rPr>
        <w:t>一、组织机构</w:t>
      </w:r>
      <w:r w:rsidR="00173825">
        <w:rPr>
          <w:rFonts w:ascii="宋体" w:eastAsia="宋体" w:hAnsi="宋体" w:hint="eastAsia"/>
        </w:rPr>
        <w:t>及职责</w:t>
      </w:r>
    </w:p>
    <w:p w:rsidR="00173825" w:rsidRDefault="00173825" w:rsidP="00173825">
      <w:pPr>
        <w:widowControl/>
        <w:spacing w:line="360" w:lineRule="auto"/>
        <w:ind w:firstLineChars="200" w:firstLine="420"/>
        <w:rPr>
          <w:rFonts w:ascii="宋体" w:eastAsia="宋体" w:hAnsi="宋体"/>
        </w:rPr>
      </w:pPr>
      <w:r>
        <w:rPr>
          <w:rFonts w:ascii="宋体" w:eastAsia="宋体" w:hAnsi="宋体" w:hint="eastAsia"/>
        </w:rPr>
        <w:t>(</w:t>
      </w:r>
      <w:proofErr w:type="gramStart"/>
      <w:r>
        <w:rPr>
          <w:rFonts w:ascii="宋体" w:eastAsia="宋体" w:hAnsi="宋体" w:hint="eastAsia"/>
        </w:rPr>
        <w:t>一</w:t>
      </w:r>
      <w:proofErr w:type="gramEnd"/>
      <w:r>
        <w:rPr>
          <w:rFonts w:ascii="宋体" w:eastAsia="宋体" w:hAnsi="宋体" w:hint="eastAsia"/>
        </w:rPr>
        <w:t>)领导小组</w:t>
      </w:r>
    </w:p>
    <w:p w:rsidR="00173825" w:rsidRDefault="00173825" w:rsidP="00173825">
      <w:pPr>
        <w:widowControl/>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．领导小组成员</w:t>
      </w:r>
    </w:p>
    <w:p w:rsidR="004606E3" w:rsidRPr="004E6A79" w:rsidRDefault="004606E3" w:rsidP="00173825">
      <w:pPr>
        <w:widowControl/>
        <w:spacing w:line="360" w:lineRule="auto"/>
        <w:ind w:firstLineChars="200" w:firstLine="420"/>
        <w:rPr>
          <w:rFonts w:ascii="宋体" w:eastAsia="宋体" w:hAnsi="宋体"/>
        </w:rPr>
      </w:pPr>
      <w:r w:rsidRPr="004E6A79">
        <w:rPr>
          <w:rFonts w:ascii="宋体" w:eastAsia="宋体" w:hAnsi="宋体" w:hint="eastAsia"/>
        </w:rPr>
        <w:t>组长：李桂萍</w:t>
      </w:r>
    </w:p>
    <w:p w:rsidR="004E6A79" w:rsidRDefault="004E6A79" w:rsidP="004E6A79">
      <w:pPr>
        <w:widowControl/>
        <w:spacing w:line="360" w:lineRule="auto"/>
        <w:ind w:left="420"/>
        <w:rPr>
          <w:rFonts w:ascii="宋体" w:eastAsia="宋体" w:hAnsi="宋体"/>
        </w:rPr>
      </w:pPr>
      <w:r>
        <w:rPr>
          <w:rFonts w:ascii="宋体" w:eastAsia="宋体" w:hAnsi="宋体" w:hint="eastAsia"/>
        </w:rPr>
        <w:t>副组长</w:t>
      </w:r>
      <w:r w:rsidR="004606E3" w:rsidRPr="004E6A79">
        <w:rPr>
          <w:rFonts w:ascii="宋体" w:eastAsia="宋体" w:hAnsi="宋体" w:hint="eastAsia"/>
        </w:rPr>
        <w:t>：</w:t>
      </w:r>
      <w:proofErr w:type="gramStart"/>
      <w:r>
        <w:rPr>
          <w:rFonts w:ascii="宋体" w:eastAsia="宋体" w:hAnsi="宋体" w:hint="eastAsia"/>
        </w:rPr>
        <w:t>杜宗辉</w:t>
      </w:r>
      <w:proofErr w:type="gramEnd"/>
      <w:r>
        <w:rPr>
          <w:rFonts w:ascii="宋体" w:eastAsia="宋体" w:hAnsi="宋体" w:hint="eastAsia"/>
        </w:rPr>
        <w:t>、黄健</w:t>
      </w:r>
    </w:p>
    <w:p w:rsidR="004606E3" w:rsidRDefault="004E6A79" w:rsidP="004E6A79">
      <w:pPr>
        <w:widowControl/>
        <w:spacing w:line="360" w:lineRule="auto"/>
        <w:ind w:left="420"/>
        <w:rPr>
          <w:rFonts w:ascii="宋体" w:eastAsia="宋体" w:hAnsi="宋体"/>
        </w:rPr>
      </w:pPr>
      <w:r>
        <w:rPr>
          <w:rFonts w:ascii="宋体" w:eastAsia="宋体" w:hAnsi="宋体" w:hint="eastAsia"/>
        </w:rPr>
        <w:t>成员：李梅、曾晓娟、周中艳、</w:t>
      </w:r>
      <w:proofErr w:type="gramStart"/>
      <w:r>
        <w:rPr>
          <w:rFonts w:ascii="宋体" w:eastAsia="宋体" w:hAnsi="宋体" w:hint="eastAsia"/>
        </w:rPr>
        <w:t>茌</w:t>
      </w:r>
      <w:proofErr w:type="gramEnd"/>
      <w:r>
        <w:rPr>
          <w:rFonts w:ascii="宋体" w:eastAsia="宋体" w:hAnsi="宋体" w:hint="eastAsia"/>
        </w:rPr>
        <w:t>庆梅</w:t>
      </w:r>
    </w:p>
    <w:p w:rsidR="004E6A79" w:rsidRDefault="00173825" w:rsidP="004E6A79">
      <w:pPr>
        <w:widowControl/>
        <w:spacing w:line="360" w:lineRule="auto"/>
        <w:ind w:left="420"/>
        <w:rPr>
          <w:rFonts w:ascii="宋体" w:eastAsia="宋体" w:hAnsi="宋体"/>
        </w:rPr>
      </w:pPr>
      <w:r>
        <w:rPr>
          <w:rFonts w:ascii="宋体" w:eastAsia="宋体" w:hAnsi="宋体"/>
        </w:rPr>
        <w:t>2.</w:t>
      </w:r>
      <w:r>
        <w:rPr>
          <w:rFonts w:ascii="宋体" w:eastAsia="宋体" w:hAnsi="宋体" w:hint="eastAsia"/>
        </w:rPr>
        <w:t>领导小组职责</w:t>
      </w:r>
    </w:p>
    <w:p w:rsidR="00173825" w:rsidRDefault="00173825" w:rsidP="004E6A79">
      <w:pPr>
        <w:widowControl/>
        <w:spacing w:line="360" w:lineRule="auto"/>
        <w:ind w:left="420"/>
        <w:rPr>
          <w:rFonts w:ascii="宋体" w:eastAsia="宋体" w:hAnsi="宋体"/>
        </w:rPr>
      </w:pPr>
      <w:r>
        <w:rPr>
          <w:rFonts w:ascii="宋体" w:eastAsia="宋体" w:hAnsi="宋体" w:hint="eastAsia"/>
        </w:rPr>
        <w:t>按省第十一届大学生知识竞赛的要求制定参赛方案，推动各系部组织报名和参加竞赛。</w:t>
      </w:r>
    </w:p>
    <w:p w:rsidR="004E6A79" w:rsidRDefault="00173825" w:rsidP="004E6A79">
      <w:pPr>
        <w:widowControl/>
        <w:spacing w:line="360" w:lineRule="auto"/>
        <w:ind w:left="420"/>
        <w:rPr>
          <w:rFonts w:ascii="宋体" w:eastAsia="宋体" w:hAnsi="宋体"/>
        </w:rPr>
      </w:pPr>
      <w:r>
        <w:rPr>
          <w:rFonts w:ascii="宋体" w:eastAsia="宋体" w:hAnsi="宋体" w:hint="eastAsia"/>
        </w:rPr>
        <w:t>（二）竞赛办公室</w:t>
      </w:r>
    </w:p>
    <w:p w:rsidR="00173825" w:rsidRDefault="00D74390" w:rsidP="004E6A79">
      <w:pPr>
        <w:widowControl/>
        <w:spacing w:line="360" w:lineRule="auto"/>
        <w:ind w:left="420"/>
        <w:rPr>
          <w:rFonts w:ascii="宋体" w:eastAsia="宋体" w:hAnsi="宋体"/>
        </w:rPr>
      </w:pPr>
      <w:r>
        <w:rPr>
          <w:rFonts w:ascii="宋体" w:eastAsia="宋体" w:hAnsi="宋体"/>
        </w:rPr>
        <w:t>1.</w:t>
      </w:r>
      <w:r w:rsidR="00E50101">
        <w:rPr>
          <w:rFonts w:ascii="宋体" w:eastAsia="宋体" w:hAnsi="宋体" w:hint="eastAsia"/>
        </w:rPr>
        <w:t>办公室主任：黄健；副主任：李梅、曾晓娟</w:t>
      </w:r>
    </w:p>
    <w:p w:rsidR="00E50101" w:rsidRDefault="00E50101" w:rsidP="004E6A79">
      <w:pPr>
        <w:widowControl/>
        <w:spacing w:line="360" w:lineRule="auto"/>
        <w:ind w:left="420"/>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竞赛办公室职责：</w:t>
      </w:r>
    </w:p>
    <w:p w:rsidR="00E50101" w:rsidRDefault="00E50101" w:rsidP="00E50101">
      <w:pPr>
        <w:widowControl/>
        <w:spacing w:line="360" w:lineRule="auto"/>
        <w:ind w:firstLineChars="200" w:firstLine="420"/>
        <w:rPr>
          <w:rFonts w:ascii="宋体" w:eastAsia="宋体" w:hAnsi="宋体"/>
        </w:rPr>
      </w:pPr>
      <w:r>
        <w:rPr>
          <w:rFonts w:ascii="宋体" w:eastAsia="宋体" w:hAnsi="宋体" w:hint="eastAsia"/>
        </w:rPr>
        <w:t>竞赛办公室在领导小组领导下，处理日常事务，具体负责</w:t>
      </w:r>
      <w:r w:rsidR="00D74390">
        <w:rPr>
          <w:rFonts w:ascii="宋体" w:eastAsia="宋体" w:hAnsi="宋体" w:hint="eastAsia"/>
        </w:rPr>
        <w:t>竞赛的宣传发动、组织报名、参赛的各项准备、竞赛辅导和考</w:t>
      </w:r>
      <w:proofErr w:type="gramStart"/>
      <w:r w:rsidR="00D74390">
        <w:rPr>
          <w:rFonts w:ascii="宋体" w:eastAsia="宋体" w:hAnsi="宋体" w:hint="eastAsia"/>
        </w:rPr>
        <w:t>务</w:t>
      </w:r>
      <w:proofErr w:type="gramEnd"/>
      <w:r w:rsidR="00D74390">
        <w:rPr>
          <w:rFonts w:ascii="宋体" w:eastAsia="宋体" w:hAnsi="宋体" w:hint="eastAsia"/>
        </w:rPr>
        <w:t>等工作</w:t>
      </w:r>
      <w:r w:rsidR="00BC200F">
        <w:rPr>
          <w:rFonts w:ascii="宋体" w:eastAsia="宋体" w:hAnsi="宋体" w:hint="eastAsia"/>
        </w:rPr>
        <w:t>。</w:t>
      </w:r>
    </w:p>
    <w:p w:rsidR="00E50101" w:rsidRDefault="00E50101" w:rsidP="00E50101">
      <w:pPr>
        <w:widowControl/>
        <w:spacing w:line="360" w:lineRule="auto"/>
        <w:ind w:firstLineChars="200" w:firstLine="420"/>
        <w:rPr>
          <w:rFonts w:ascii="宋体" w:eastAsia="宋体" w:hAnsi="宋体"/>
        </w:rPr>
      </w:pPr>
      <w:r>
        <w:rPr>
          <w:rFonts w:ascii="宋体" w:eastAsia="宋体" w:hAnsi="宋体" w:hint="eastAsia"/>
        </w:rPr>
        <w:t>二、</w:t>
      </w:r>
      <w:r w:rsidR="00900293">
        <w:rPr>
          <w:rFonts w:ascii="宋体" w:eastAsia="宋体" w:hAnsi="宋体" w:hint="eastAsia"/>
        </w:rPr>
        <w:t>参赛对象</w:t>
      </w:r>
      <w:r w:rsidR="00510B87">
        <w:rPr>
          <w:rFonts w:ascii="宋体" w:eastAsia="宋体" w:hAnsi="宋体" w:hint="eastAsia"/>
        </w:rPr>
        <w:t>及组织报名</w:t>
      </w:r>
    </w:p>
    <w:p w:rsidR="004E6A79" w:rsidRDefault="00510B87" w:rsidP="004E6A79">
      <w:pPr>
        <w:widowControl/>
        <w:spacing w:line="360" w:lineRule="auto"/>
        <w:ind w:left="420"/>
        <w:rPr>
          <w:rFonts w:ascii="宋体" w:eastAsia="宋体" w:hAnsi="宋体"/>
        </w:rPr>
      </w:pPr>
      <w:r>
        <w:rPr>
          <w:rFonts w:ascii="宋体" w:eastAsia="宋体" w:hAnsi="宋体" w:hint="eastAsia"/>
        </w:rPr>
        <w:t>（一）参赛对象</w:t>
      </w:r>
    </w:p>
    <w:p w:rsidR="00510B87" w:rsidRDefault="00510B87" w:rsidP="004E6A79">
      <w:pPr>
        <w:widowControl/>
        <w:spacing w:line="360" w:lineRule="auto"/>
        <w:ind w:left="420"/>
        <w:rPr>
          <w:rFonts w:ascii="宋体" w:eastAsia="宋体" w:hAnsi="宋体"/>
        </w:rPr>
      </w:pPr>
      <w:r>
        <w:rPr>
          <w:rFonts w:ascii="宋体" w:eastAsia="宋体" w:hAnsi="宋体" w:hint="eastAsia"/>
        </w:rPr>
        <w:t>1．三年制高职文科类专业全日制在校生。</w:t>
      </w:r>
    </w:p>
    <w:p w:rsidR="00510B87" w:rsidRDefault="00510B87" w:rsidP="004E6A79">
      <w:pPr>
        <w:widowControl/>
        <w:spacing w:line="360" w:lineRule="auto"/>
        <w:ind w:left="420"/>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五年制高职文科类专业的后两年在校生。</w:t>
      </w:r>
    </w:p>
    <w:p w:rsidR="00510B87" w:rsidRDefault="00510B87" w:rsidP="00DB41C3">
      <w:pPr>
        <w:widowControl/>
        <w:spacing w:line="360" w:lineRule="auto"/>
        <w:ind w:left="420"/>
        <w:rPr>
          <w:rFonts w:ascii="宋体" w:eastAsia="宋体" w:hAnsi="宋体"/>
        </w:rPr>
      </w:pPr>
      <w:r>
        <w:rPr>
          <w:rFonts w:ascii="宋体" w:eastAsia="宋体" w:hAnsi="宋体" w:hint="eastAsia"/>
        </w:rPr>
        <w:t>（二）组织报名</w:t>
      </w:r>
    </w:p>
    <w:p w:rsidR="00510B87" w:rsidRPr="004E6A79" w:rsidRDefault="00510B87" w:rsidP="0014784F">
      <w:pPr>
        <w:widowControl/>
        <w:spacing w:line="360" w:lineRule="auto"/>
        <w:ind w:firstLineChars="200" w:firstLine="420"/>
        <w:rPr>
          <w:rFonts w:ascii="宋体" w:eastAsia="宋体" w:hAnsi="宋体"/>
        </w:rPr>
      </w:pPr>
      <w:proofErr w:type="gramStart"/>
      <w:r>
        <w:rPr>
          <w:rFonts w:ascii="宋体" w:eastAsia="宋体" w:hAnsi="宋体" w:hint="eastAsia"/>
        </w:rPr>
        <w:t>系部学管</w:t>
      </w:r>
      <w:r w:rsidR="00DB41C3">
        <w:rPr>
          <w:rFonts w:ascii="宋体" w:eastAsia="宋体" w:hAnsi="宋体" w:hint="eastAsia"/>
        </w:rPr>
        <w:t>负责</w:t>
      </w:r>
      <w:proofErr w:type="gramEnd"/>
      <w:r>
        <w:rPr>
          <w:rFonts w:ascii="宋体" w:eastAsia="宋体" w:hAnsi="宋体" w:hint="eastAsia"/>
        </w:rPr>
        <w:t>对本系部文科类专业学生进行宣传动员，</w:t>
      </w:r>
      <w:r w:rsidR="008A02F7">
        <w:rPr>
          <w:rFonts w:ascii="宋体" w:eastAsia="宋体" w:hAnsi="宋体" w:hint="eastAsia"/>
        </w:rPr>
        <w:t>寒假前</w:t>
      </w:r>
      <w:r w:rsidR="0014784F">
        <w:rPr>
          <w:rFonts w:ascii="宋体" w:eastAsia="宋体" w:hAnsi="宋体" w:hint="eastAsia"/>
        </w:rPr>
        <w:t>组织学生学习江苏省第十一届大学生知识竞赛（文科组）的通知和竞赛方案，引导学生选好参赛学科</w:t>
      </w:r>
      <w:r w:rsidR="008A02F7">
        <w:rPr>
          <w:rFonts w:ascii="宋体" w:eastAsia="宋体" w:hAnsi="宋体" w:hint="eastAsia"/>
        </w:rPr>
        <w:t>。关注上级有关竞赛报名通知，</w:t>
      </w:r>
      <w:r w:rsidR="00BC200F">
        <w:rPr>
          <w:rFonts w:ascii="宋体" w:eastAsia="宋体" w:hAnsi="宋体" w:hint="eastAsia"/>
        </w:rPr>
        <w:t>根据报名要求</w:t>
      </w:r>
      <w:r>
        <w:rPr>
          <w:rFonts w:ascii="宋体" w:eastAsia="宋体" w:hAnsi="宋体" w:hint="eastAsia"/>
        </w:rPr>
        <w:t>组织报名</w:t>
      </w:r>
      <w:r w:rsidR="0014784F">
        <w:rPr>
          <w:rFonts w:ascii="宋体" w:eastAsia="宋体" w:hAnsi="宋体" w:hint="eastAsia"/>
        </w:rPr>
        <w:t>。</w:t>
      </w:r>
      <w:r>
        <w:rPr>
          <w:rFonts w:ascii="宋体" w:eastAsia="宋体" w:hAnsi="宋体" w:hint="eastAsia"/>
        </w:rPr>
        <w:t>要求</w:t>
      </w:r>
      <w:r w:rsidR="00DB41C3">
        <w:rPr>
          <w:rFonts w:ascii="宋体" w:eastAsia="宋体" w:hAnsi="宋体" w:hint="eastAsia"/>
        </w:rPr>
        <w:t>符合报名条件的学生都要动员报名。</w:t>
      </w:r>
    </w:p>
    <w:p w:rsidR="00F867B7" w:rsidRDefault="00DB41C3" w:rsidP="00DB41C3">
      <w:pPr>
        <w:spacing w:line="360" w:lineRule="auto"/>
        <w:ind w:firstLine="420"/>
        <w:rPr>
          <w:rFonts w:ascii="宋体" w:eastAsia="宋体" w:hAnsi="宋体"/>
        </w:rPr>
      </w:pPr>
      <w:r w:rsidRPr="00DB41C3">
        <w:rPr>
          <w:rFonts w:ascii="宋体" w:eastAsia="宋体" w:hAnsi="宋体" w:hint="eastAsia"/>
        </w:rPr>
        <w:t>三、竞赛辅导</w:t>
      </w:r>
    </w:p>
    <w:p w:rsidR="00DB41C3" w:rsidRDefault="00DB41C3" w:rsidP="00DB41C3">
      <w:pPr>
        <w:spacing w:line="360" w:lineRule="auto"/>
        <w:ind w:firstLine="420"/>
        <w:rPr>
          <w:rFonts w:ascii="宋体" w:eastAsia="宋体" w:hAnsi="宋体"/>
        </w:rPr>
      </w:pPr>
      <w:proofErr w:type="gramStart"/>
      <w:r>
        <w:rPr>
          <w:rFonts w:ascii="宋体" w:eastAsia="宋体" w:hAnsi="宋体" w:hint="eastAsia"/>
        </w:rPr>
        <w:t>系部教务</w:t>
      </w:r>
      <w:proofErr w:type="gramEnd"/>
      <w:r>
        <w:rPr>
          <w:rFonts w:ascii="宋体" w:eastAsia="宋体" w:hAnsi="宋体" w:hint="eastAsia"/>
        </w:rPr>
        <w:t>负责组织参赛学生的竞赛辅导工作，要根据参赛学生的参赛学科分科安排专门辅导老师</w:t>
      </w:r>
      <w:r w:rsidR="00BC200F">
        <w:rPr>
          <w:rFonts w:ascii="宋体" w:eastAsia="宋体" w:hAnsi="宋体" w:hint="eastAsia"/>
        </w:rPr>
        <w:t>，</w:t>
      </w:r>
      <w:r w:rsidR="0014784F">
        <w:rPr>
          <w:rFonts w:ascii="宋体" w:eastAsia="宋体" w:hAnsi="宋体" w:hint="eastAsia"/>
        </w:rPr>
        <w:t>寒假前辅导老师要辅导学生明确竞赛内容和要求、竞赛形式与方法，给学生布置</w:t>
      </w:r>
      <w:r w:rsidR="0014784F">
        <w:rPr>
          <w:rFonts w:ascii="宋体" w:eastAsia="宋体" w:hAnsi="宋体" w:hint="eastAsia"/>
        </w:rPr>
        <w:lastRenderedPageBreak/>
        <w:t>假前学习任务。下学期开学后辅导老师要</w:t>
      </w:r>
      <w:r w:rsidR="00BC200F">
        <w:rPr>
          <w:rFonts w:ascii="宋体" w:eastAsia="宋体" w:hAnsi="宋体" w:hint="eastAsia"/>
        </w:rPr>
        <w:t>利用好课外活动、晚自习和周</w:t>
      </w:r>
      <w:proofErr w:type="gramStart"/>
      <w:r w:rsidR="00BC200F">
        <w:rPr>
          <w:rFonts w:ascii="宋体" w:eastAsia="宋体" w:hAnsi="宋体" w:hint="eastAsia"/>
        </w:rPr>
        <w:t>末时</w:t>
      </w:r>
      <w:proofErr w:type="gramEnd"/>
      <w:r w:rsidR="00BC200F">
        <w:rPr>
          <w:rFonts w:ascii="宋体" w:eastAsia="宋体" w:hAnsi="宋体" w:hint="eastAsia"/>
        </w:rPr>
        <w:t>间组织学生进行竞赛学习。辅导老师要制定辅导计划，</w:t>
      </w:r>
      <w:r w:rsidR="0014784F">
        <w:rPr>
          <w:rFonts w:ascii="宋体" w:eastAsia="宋体" w:hAnsi="宋体" w:hint="eastAsia"/>
        </w:rPr>
        <w:t>辅导学生学习竞赛内容</w:t>
      </w:r>
      <w:r w:rsidR="008A02F7">
        <w:rPr>
          <w:rFonts w:ascii="宋体" w:eastAsia="宋体" w:hAnsi="宋体" w:hint="eastAsia"/>
        </w:rPr>
        <w:t>和参赛注意事项。</w:t>
      </w:r>
      <w:proofErr w:type="gramStart"/>
      <w:r w:rsidR="00BC200F">
        <w:rPr>
          <w:rFonts w:ascii="宋体" w:eastAsia="宋体" w:hAnsi="宋体" w:hint="eastAsia"/>
        </w:rPr>
        <w:t>系部教务</w:t>
      </w:r>
      <w:proofErr w:type="gramEnd"/>
      <w:r w:rsidR="00D74390">
        <w:rPr>
          <w:rFonts w:ascii="宋体" w:eastAsia="宋体" w:hAnsi="宋体" w:hint="eastAsia"/>
        </w:rPr>
        <w:t>及时将辅导计划报教务处备案，</w:t>
      </w:r>
      <w:r w:rsidR="008A02F7">
        <w:rPr>
          <w:rFonts w:ascii="宋体" w:eastAsia="宋体" w:hAnsi="宋体" w:hint="eastAsia"/>
        </w:rPr>
        <w:t>做好竞赛用辅导材料的购买和印制，做好辅导老师</w:t>
      </w:r>
      <w:r w:rsidR="00BC200F">
        <w:rPr>
          <w:rFonts w:ascii="宋体" w:eastAsia="宋体" w:hAnsi="宋体" w:hint="eastAsia"/>
        </w:rPr>
        <w:t>工作量统计。</w:t>
      </w:r>
    </w:p>
    <w:p w:rsidR="008A02F7" w:rsidRDefault="008A02F7" w:rsidP="00DB41C3">
      <w:pPr>
        <w:spacing w:line="360" w:lineRule="auto"/>
        <w:ind w:firstLine="420"/>
        <w:rPr>
          <w:rFonts w:ascii="宋体" w:eastAsia="宋体" w:hAnsi="宋体"/>
        </w:rPr>
      </w:pPr>
      <w:r>
        <w:rPr>
          <w:rFonts w:ascii="宋体" w:eastAsia="宋体" w:hAnsi="宋体" w:hint="eastAsia"/>
        </w:rPr>
        <w:t>四、竞赛组织</w:t>
      </w:r>
    </w:p>
    <w:p w:rsidR="008A02F7" w:rsidRDefault="008A02F7" w:rsidP="00DB41C3">
      <w:pPr>
        <w:spacing w:line="360" w:lineRule="auto"/>
        <w:ind w:firstLine="420"/>
        <w:rPr>
          <w:rFonts w:ascii="宋体" w:eastAsia="宋体" w:hAnsi="宋体"/>
        </w:rPr>
      </w:pPr>
      <w:r>
        <w:rPr>
          <w:rFonts w:ascii="宋体" w:eastAsia="宋体" w:hAnsi="宋体" w:hint="eastAsia"/>
        </w:rPr>
        <w:t>（一）参赛学生组织</w:t>
      </w:r>
    </w:p>
    <w:p w:rsidR="008A02F7" w:rsidRDefault="008A02F7" w:rsidP="00DB41C3">
      <w:pPr>
        <w:spacing w:line="360" w:lineRule="auto"/>
        <w:ind w:firstLine="420"/>
        <w:rPr>
          <w:rFonts w:ascii="宋体" w:eastAsia="宋体" w:hAnsi="宋体"/>
        </w:rPr>
      </w:pPr>
      <w:r>
        <w:rPr>
          <w:rFonts w:ascii="宋体" w:eastAsia="宋体" w:hAnsi="宋体" w:hint="eastAsia"/>
        </w:rPr>
        <w:t>竞赛辅导老师具体负责所辅导学生的参赛组织</w:t>
      </w:r>
      <w:r w:rsidR="000666E8">
        <w:rPr>
          <w:rFonts w:ascii="宋体" w:eastAsia="宋体" w:hAnsi="宋体" w:hint="eastAsia"/>
        </w:rPr>
        <w:t>，按竞赛要求组织学生做好参赛的各项准备，组织学生到竞赛考场参加竞赛。</w:t>
      </w:r>
    </w:p>
    <w:p w:rsidR="000666E8" w:rsidRDefault="000666E8" w:rsidP="00DB41C3">
      <w:pPr>
        <w:spacing w:line="360" w:lineRule="auto"/>
        <w:ind w:firstLine="420"/>
        <w:rPr>
          <w:rFonts w:ascii="宋体" w:eastAsia="宋体" w:hAnsi="宋体"/>
        </w:rPr>
      </w:pPr>
      <w:r>
        <w:rPr>
          <w:rFonts w:ascii="宋体" w:eastAsia="宋体" w:hAnsi="宋体" w:hint="eastAsia"/>
        </w:rPr>
        <w:t>（二）</w:t>
      </w:r>
      <w:r w:rsidR="008A02F7">
        <w:rPr>
          <w:rFonts w:ascii="宋体" w:eastAsia="宋体" w:hAnsi="宋体" w:hint="eastAsia"/>
        </w:rPr>
        <w:t>竞赛考务</w:t>
      </w:r>
      <w:r>
        <w:rPr>
          <w:rFonts w:ascii="宋体" w:eastAsia="宋体" w:hAnsi="宋体" w:hint="eastAsia"/>
        </w:rPr>
        <w:t>工作</w:t>
      </w:r>
    </w:p>
    <w:p w:rsidR="008A02F7" w:rsidRDefault="000666E8" w:rsidP="00DB41C3">
      <w:pPr>
        <w:spacing w:line="360" w:lineRule="auto"/>
        <w:ind w:firstLine="420"/>
        <w:rPr>
          <w:rFonts w:ascii="宋体" w:eastAsia="宋体" w:hAnsi="宋体"/>
        </w:rPr>
      </w:pPr>
      <w:r>
        <w:rPr>
          <w:rFonts w:ascii="宋体" w:eastAsia="宋体" w:hAnsi="宋体" w:hint="eastAsia"/>
        </w:rPr>
        <w:t>竞赛考务工作</w:t>
      </w:r>
      <w:r w:rsidR="008A02F7">
        <w:rPr>
          <w:rFonts w:ascii="宋体" w:eastAsia="宋体" w:hAnsi="宋体" w:hint="eastAsia"/>
        </w:rPr>
        <w:t>由信息工程系具体负责，</w:t>
      </w:r>
      <w:bookmarkStart w:id="0" w:name="_GoBack"/>
      <w:bookmarkEnd w:id="0"/>
      <w:r>
        <w:rPr>
          <w:rFonts w:ascii="宋体" w:eastAsia="宋体" w:hAnsi="宋体" w:hint="eastAsia"/>
        </w:rPr>
        <w:t>按要求进行监考安排、考场布置、竞赛试卷的运送和保密工作。</w:t>
      </w:r>
    </w:p>
    <w:p w:rsidR="00B63309" w:rsidRDefault="00B63309" w:rsidP="00DB41C3">
      <w:pPr>
        <w:spacing w:line="360" w:lineRule="auto"/>
        <w:ind w:firstLine="420"/>
        <w:rPr>
          <w:rFonts w:ascii="宋体" w:eastAsia="宋体" w:hAnsi="宋体"/>
        </w:rPr>
      </w:pPr>
      <w:r>
        <w:rPr>
          <w:rFonts w:ascii="宋体" w:eastAsia="宋体" w:hAnsi="宋体" w:hint="eastAsia"/>
        </w:rPr>
        <w:t>五、报名及竞赛时间</w:t>
      </w:r>
    </w:p>
    <w:p w:rsidR="00B63309" w:rsidRDefault="00B63309" w:rsidP="00DB41C3">
      <w:pPr>
        <w:spacing w:line="360" w:lineRule="auto"/>
        <w:ind w:firstLine="420"/>
        <w:rPr>
          <w:rFonts w:ascii="宋体" w:eastAsia="宋体" w:hAnsi="宋体"/>
        </w:rPr>
      </w:pPr>
      <w:r>
        <w:rPr>
          <w:rFonts w:ascii="宋体" w:eastAsia="宋体" w:hAnsi="宋体" w:hint="eastAsia"/>
        </w:rPr>
        <w:t>1、报名时间：3月份</w:t>
      </w:r>
    </w:p>
    <w:p w:rsidR="00B63309" w:rsidRDefault="00B63309" w:rsidP="00B63309">
      <w:pPr>
        <w:spacing w:line="360" w:lineRule="auto"/>
        <w:ind w:firstLine="420"/>
        <w:rPr>
          <w:rFonts w:ascii="宋体" w:eastAsia="宋体" w:hAnsi="宋体"/>
        </w:rPr>
      </w:pPr>
      <w:r>
        <w:rPr>
          <w:rFonts w:ascii="宋体" w:eastAsia="宋体" w:hAnsi="宋体" w:hint="eastAsia"/>
        </w:rPr>
        <w:t>2、竞赛时间：</w:t>
      </w:r>
    </w:p>
    <w:p w:rsidR="00B63309" w:rsidRPr="00B63309" w:rsidRDefault="00B63309" w:rsidP="00B63309">
      <w:pPr>
        <w:spacing w:line="360" w:lineRule="auto"/>
        <w:ind w:firstLine="420"/>
        <w:rPr>
          <w:rFonts w:ascii="宋体" w:eastAsia="宋体" w:hAnsi="宋体"/>
        </w:rPr>
      </w:pPr>
      <w:r w:rsidRPr="00B63309">
        <w:rPr>
          <w:rFonts w:ascii="宋体" w:eastAsia="宋体" w:hAnsi="宋体" w:hint="eastAsia"/>
        </w:rPr>
        <w:t>笔试时间：2019年4月底或5月初</w:t>
      </w:r>
    </w:p>
    <w:p w:rsidR="00B63309" w:rsidRDefault="00B63309" w:rsidP="00B63309">
      <w:pPr>
        <w:spacing w:line="360" w:lineRule="auto"/>
        <w:ind w:firstLine="420"/>
        <w:rPr>
          <w:rFonts w:ascii="宋体" w:eastAsia="宋体" w:hAnsi="宋体"/>
        </w:rPr>
      </w:pPr>
      <w:r w:rsidRPr="00B63309">
        <w:rPr>
          <w:rFonts w:ascii="宋体" w:eastAsia="宋体" w:hAnsi="宋体" w:hint="eastAsia"/>
        </w:rPr>
        <w:t>决赛时间：</w:t>
      </w:r>
      <w:r>
        <w:rPr>
          <w:rFonts w:ascii="宋体" w:eastAsia="宋体" w:hAnsi="宋体" w:hint="eastAsia"/>
        </w:rPr>
        <w:t>未定</w:t>
      </w:r>
    </w:p>
    <w:p w:rsidR="00B63309" w:rsidRPr="00B63309" w:rsidRDefault="00B63309" w:rsidP="00B63309">
      <w:pPr>
        <w:spacing w:line="360" w:lineRule="auto"/>
        <w:ind w:firstLine="420"/>
        <w:rPr>
          <w:rFonts w:ascii="宋体" w:eastAsia="宋体" w:hAnsi="宋体"/>
        </w:rPr>
      </w:pPr>
      <w:r>
        <w:rPr>
          <w:rFonts w:ascii="宋体" w:eastAsia="宋体" w:hAnsi="宋体" w:hint="eastAsia"/>
        </w:rPr>
        <w:t>具体时间以省竞赛组委会通知为准。</w:t>
      </w:r>
    </w:p>
    <w:p w:rsidR="00B63309" w:rsidRDefault="00B63309" w:rsidP="00B63309">
      <w:pPr>
        <w:spacing w:line="360" w:lineRule="auto"/>
        <w:ind w:firstLine="420"/>
        <w:rPr>
          <w:rFonts w:ascii="宋体" w:eastAsia="宋体" w:hAnsi="宋体"/>
        </w:rPr>
      </w:pPr>
      <w:r>
        <w:rPr>
          <w:rFonts w:ascii="宋体" w:eastAsia="宋体" w:hAnsi="宋体" w:hint="eastAsia"/>
        </w:rPr>
        <w:t>六</w:t>
      </w:r>
      <w:r w:rsidRPr="000666E8">
        <w:rPr>
          <w:rFonts w:ascii="宋体" w:eastAsia="宋体" w:hAnsi="宋体" w:hint="eastAsia"/>
        </w:rPr>
        <w:t>、竞赛奖励</w:t>
      </w:r>
    </w:p>
    <w:p w:rsidR="00B63309" w:rsidRDefault="00B63309" w:rsidP="00B63309">
      <w:pPr>
        <w:spacing w:line="360" w:lineRule="auto"/>
        <w:ind w:firstLine="420"/>
        <w:rPr>
          <w:rFonts w:ascii="宋体" w:eastAsia="宋体" w:hAnsi="宋体"/>
        </w:rPr>
      </w:pPr>
      <w:r>
        <w:rPr>
          <w:rFonts w:ascii="宋体" w:eastAsia="宋体" w:hAnsi="宋体" w:hint="eastAsia"/>
        </w:rPr>
        <w:t>按学院相关竞赛奖励办法，给予成绩优秀的学生、竞赛辅导教师</w:t>
      </w:r>
      <w:proofErr w:type="gramStart"/>
      <w:r>
        <w:rPr>
          <w:rFonts w:ascii="宋体" w:eastAsia="宋体" w:hAnsi="宋体" w:hint="eastAsia"/>
        </w:rPr>
        <w:t>和系部奖励</w:t>
      </w:r>
      <w:proofErr w:type="gramEnd"/>
      <w:r>
        <w:rPr>
          <w:rFonts w:ascii="宋体" w:eastAsia="宋体" w:hAnsi="宋体" w:hint="eastAsia"/>
        </w:rPr>
        <w:t>。</w:t>
      </w:r>
    </w:p>
    <w:p w:rsidR="00B63309" w:rsidRDefault="00B63309" w:rsidP="00DB41C3">
      <w:pPr>
        <w:spacing w:line="360" w:lineRule="auto"/>
        <w:ind w:firstLine="420"/>
        <w:rPr>
          <w:rFonts w:ascii="宋体" w:eastAsia="宋体" w:hAnsi="宋体"/>
        </w:rPr>
      </w:pPr>
      <w:r>
        <w:rPr>
          <w:rFonts w:ascii="宋体" w:eastAsia="宋体" w:hAnsi="宋体" w:hint="eastAsia"/>
        </w:rPr>
        <w:t>附件：关于开展江苏省第十一届大学生知识竞赛（文科组）的通知</w:t>
      </w:r>
    </w:p>
    <w:p w:rsidR="00B63309" w:rsidRDefault="00B63309" w:rsidP="00DB41C3">
      <w:pPr>
        <w:spacing w:line="360" w:lineRule="auto"/>
        <w:ind w:firstLine="420"/>
        <w:rPr>
          <w:rFonts w:ascii="宋体" w:eastAsia="宋体" w:hAnsi="宋体"/>
        </w:rPr>
      </w:pPr>
      <w:r>
        <w:rPr>
          <w:rFonts w:ascii="宋体" w:eastAsia="宋体" w:hAnsi="宋体" w:hint="eastAsia"/>
        </w:rPr>
        <w:t xml:space="preserve"> </w:t>
      </w:r>
      <w:r>
        <w:rPr>
          <w:rFonts w:ascii="宋体" w:eastAsia="宋体" w:hAnsi="宋体"/>
        </w:rPr>
        <w:t xml:space="preserve">                            </w:t>
      </w:r>
    </w:p>
    <w:p w:rsidR="00B63309" w:rsidRDefault="00B63309" w:rsidP="00DB41C3">
      <w:pPr>
        <w:spacing w:line="360" w:lineRule="auto"/>
        <w:ind w:firstLine="420"/>
        <w:rPr>
          <w:rFonts w:ascii="宋体" w:eastAsia="宋体" w:hAnsi="宋体"/>
        </w:rPr>
      </w:pPr>
      <w:r>
        <w:rPr>
          <w:rFonts w:ascii="宋体" w:eastAsia="宋体" w:hAnsi="宋体"/>
        </w:rPr>
        <w:t xml:space="preserve">                                          </w:t>
      </w:r>
      <w:r>
        <w:rPr>
          <w:rFonts w:ascii="宋体" w:eastAsia="宋体" w:hAnsi="宋体" w:hint="eastAsia"/>
        </w:rPr>
        <w:t>江苏安全技术职业学院</w:t>
      </w:r>
    </w:p>
    <w:p w:rsidR="00B63309" w:rsidRDefault="00B63309" w:rsidP="00DB41C3">
      <w:pPr>
        <w:spacing w:line="360" w:lineRule="auto"/>
        <w:ind w:firstLine="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二</w:t>
      </w:r>
      <w:proofErr w:type="gramStart"/>
      <w:r>
        <w:rPr>
          <w:rFonts w:ascii="宋体" w:eastAsia="宋体" w:hAnsi="宋体" w:hint="eastAsia"/>
        </w:rPr>
        <w:t>0一</w:t>
      </w:r>
      <w:proofErr w:type="gramEnd"/>
      <w:r>
        <w:rPr>
          <w:rFonts w:ascii="宋体" w:eastAsia="宋体" w:hAnsi="宋体" w:hint="eastAsia"/>
        </w:rPr>
        <w:t>八年十二月二十九日</w:t>
      </w:r>
    </w:p>
    <w:p w:rsidR="00B63309" w:rsidRDefault="00B63309">
      <w:pPr>
        <w:widowControl/>
        <w:jc w:val="left"/>
        <w:rPr>
          <w:rFonts w:ascii="宋体" w:eastAsia="宋体" w:hAnsi="宋体"/>
        </w:rPr>
      </w:pPr>
      <w:r>
        <w:rPr>
          <w:rFonts w:ascii="宋体" w:eastAsia="宋体" w:hAnsi="宋体"/>
        </w:rPr>
        <w:br w:type="page"/>
      </w:r>
    </w:p>
    <w:p w:rsidR="00B63309" w:rsidRPr="00B63309" w:rsidRDefault="00B63309" w:rsidP="00B63309">
      <w:pPr>
        <w:widowControl/>
        <w:spacing w:before="120" w:line="450" w:lineRule="atLeast"/>
        <w:jc w:val="lef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lastRenderedPageBreak/>
        <w:t>附件：</w:t>
      </w:r>
      <w:r w:rsidRPr="00B63309">
        <w:rPr>
          <w:rFonts w:ascii="微软雅黑" w:eastAsia="微软雅黑" w:hAnsi="微软雅黑" w:cs="宋体" w:hint="eastAsia"/>
          <w:color w:val="333333"/>
          <w:kern w:val="0"/>
          <w:sz w:val="27"/>
          <w:szCs w:val="27"/>
        </w:rPr>
        <w:t>关于开展江苏省第十一届大学生知识竞赛（文科组）的通知</w:t>
      </w:r>
    </w:p>
    <w:p w:rsidR="00B63309" w:rsidRPr="00B63309" w:rsidRDefault="00B63309" w:rsidP="00B63309">
      <w:pPr>
        <w:widowControl/>
        <w:spacing w:before="100" w:beforeAutospacing="1" w:after="100" w:afterAutospacing="1" w:line="450" w:lineRule="atLeast"/>
        <w:rPr>
          <w:rFonts w:ascii="微软雅黑" w:eastAsia="微软雅黑" w:hAnsi="微软雅黑" w:cs="宋体"/>
          <w:color w:val="333333"/>
          <w:kern w:val="0"/>
          <w:sz w:val="27"/>
          <w:szCs w:val="27"/>
        </w:rPr>
      </w:pPr>
      <w:r w:rsidRPr="00B63309">
        <w:rPr>
          <w:rFonts w:ascii="微软雅黑" w:eastAsia="微软雅黑" w:hAnsi="微软雅黑" w:cs="宋体"/>
          <w:noProof/>
          <w:color w:val="333333"/>
          <w:kern w:val="0"/>
          <w:sz w:val="27"/>
          <w:szCs w:val="27"/>
        </w:rPr>
        <w:drawing>
          <wp:inline distT="0" distB="0" distL="0" distR="0">
            <wp:extent cx="5264150" cy="1565275"/>
            <wp:effectExtent l="0" t="0" r="0" b="0"/>
            <wp:docPr id="2" name="图片 2" descr="知识竞赛抬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知识竞赛抬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0" cy="1565275"/>
                    </a:xfrm>
                    <a:prstGeom prst="rect">
                      <a:avLst/>
                    </a:prstGeom>
                    <a:noFill/>
                    <a:ln>
                      <a:noFill/>
                    </a:ln>
                  </pic:spPr>
                </pic:pic>
              </a:graphicData>
            </a:graphic>
          </wp:inline>
        </w:drawing>
      </w:r>
    </w:p>
    <w:p w:rsidR="00B63309" w:rsidRPr="00B63309" w:rsidRDefault="00B63309" w:rsidP="00B63309">
      <w:pPr>
        <w:widowControl/>
        <w:spacing w:before="240" w:after="100" w:afterAutospacing="1" w:line="450" w:lineRule="atLeast"/>
        <w:jc w:val="center"/>
        <w:rPr>
          <w:rFonts w:ascii="微软雅黑" w:eastAsia="微软雅黑" w:hAnsi="微软雅黑" w:cs="宋体"/>
          <w:color w:val="333333"/>
          <w:kern w:val="0"/>
          <w:sz w:val="27"/>
          <w:szCs w:val="27"/>
        </w:rPr>
      </w:pPr>
      <w:r w:rsidRPr="00B63309">
        <w:rPr>
          <w:rFonts w:ascii="宋体" w:eastAsia="宋体" w:hAnsi="宋体" w:cs="宋体" w:hint="eastAsia"/>
          <w:color w:val="333333"/>
          <w:kern w:val="0"/>
          <w:sz w:val="29"/>
          <w:szCs w:val="29"/>
        </w:rPr>
        <w:t>苏高教会〔2018〕16号</w:t>
      </w:r>
      <w:r w:rsidRPr="00B63309">
        <w:rPr>
          <w:rFonts w:ascii="微软雅黑" w:eastAsia="微软雅黑" w:hAnsi="微软雅黑" w:cs="宋体" w:hint="eastAsia"/>
          <w:color w:val="333333"/>
          <w:kern w:val="0"/>
          <w:sz w:val="27"/>
          <w:szCs w:val="27"/>
        </w:rPr>
        <w:t xml:space="preserve"> </w:t>
      </w:r>
      <w:r w:rsidRPr="00B63309">
        <w:rPr>
          <w:rFonts w:ascii="宋体" w:eastAsia="宋体" w:hAnsi="宋体" w:cs="宋体" w:hint="eastAsia"/>
          <w:color w:val="333333"/>
          <w:kern w:val="0"/>
          <w:sz w:val="29"/>
          <w:szCs w:val="29"/>
        </w:rPr>
        <w:t>苏知竞委〔2018〕8号</w:t>
      </w:r>
    </w:p>
    <w:p w:rsidR="00B63309" w:rsidRPr="00B63309" w:rsidRDefault="00B63309" w:rsidP="00B63309">
      <w:pPr>
        <w:widowControl/>
        <w:spacing w:line="560" w:lineRule="exact"/>
        <w:jc w:val="center"/>
        <w:rPr>
          <w:rFonts w:ascii="微软雅黑" w:eastAsia="微软雅黑" w:hAnsi="微软雅黑" w:cs="宋体"/>
          <w:color w:val="333333"/>
          <w:kern w:val="0"/>
          <w:sz w:val="27"/>
          <w:szCs w:val="27"/>
        </w:rPr>
      </w:pPr>
      <w:r w:rsidRPr="00B63309">
        <w:rPr>
          <w:rFonts w:ascii="微软雅黑" w:eastAsia="微软雅黑" w:hAnsi="微软雅黑" w:cs="宋体"/>
          <w:noProof/>
          <w:color w:val="333333"/>
          <w:kern w:val="0"/>
          <w:sz w:val="36"/>
          <w:szCs w:val="36"/>
        </w:rPr>
        <w:drawing>
          <wp:inline distT="0" distB="0" distL="0" distR="0">
            <wp:extent cx="5082540" cy="362585"/>
            <wp:effectExtent l="0" t="0" r="3810" b="0"/>
            <wp:docPr id="1" name="图片 1" descr="红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红线.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540" cy="362585"/>
                    </a:xfrm>
                    <a:prstGeom prst="rect">
                      <a:avLst/>
                    </a:prstGeom>
                    <a:noFill/>
                    <a:ln>
                      <a:noFill/>
                    </a:ln>
                  </pic:spPr>
                </pic:pic>
              </a:graphicData>
            </a:graphic>
          </wp:inline>
        </w:drawing>
      </w:r>
      <w:r w:rsidRPr="00B63309">
        <w:rPr>
          <w:rFonts w:ascii="宋体" w:eastAsia="宋体" w:hAnsi="宋体" w:cs="宋体" w:hint="eastAsia"/>
          <w:b/>
          <w:bCs/>
          <w:color w:val="333333"/>
          <w:kern w:val="0"/>
          <w:sz w:val="44"/>
        </w:rPr>
        <w:t>关于开展江苏省第十一届大学生知识竞赛（文科组）的通知</w:t>
      </w:r>
    </w:p>
    <w:p w:rsidR="00B63309" w:rsidRPr="00B63309" w:rsidRDefault="00B63309" w:rsidP="00B63309">
      <w:pPr>
        <w:widowControl/>
        <w:spacing w:line="560" w:lineRule="exact"/>
        <w:ind w:right="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各高校：</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为了全面贯彻党和国家的教育方针,落实国务院《全民科学素质行动计划纲要实施方案（2016-2020年）》精神，提高文科大学生的自然科学素养，培养适应未来社会发展需要的创新型专门人才，经研究，决定开展第十一届大学生知识竞赛（文科组）（竞赛方案见附件一）。</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请各高校接到本通知后结合本校实际情况，成立竞赛领导小组，确定负责竞赛工作的职能部门和日常联系人，认真组织报名，积极参赛，于1月5日前将学校职能部门负责人名单及联系方式（见附件二）加盖学校公章后扫描成PDF版连同WORD版一并发送至组委会邮箱，同时请日常联系老师加入QQ群，知识竞赛的相关通知会及时在QQ群发布。</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lastRenderedPageBreak/>
        <w:t>联系地址：南京市北京西路15-2号1号楼112室，江苏省高等教育学会；邮编：210024；联系人：赵亚萍；联系电话：025-83302566；E-mail:gjxh83300736@163.com；QQ群号：414022906;网址:www.jsgjxh.cn 。</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 </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附件：1.江苏省第十一届大学生知识竞赛（文科组）方案</w:t>
      </w:r>
    </w:p>
    <w:p w:rsidR="00B63309" w:rsidRPr="00B63309" w:rsidRDefault="00B63309" w:rsidP="00B63309">
      <w:pPr>
        <w:widowControl/>
        <w:spacing w:line="560" w:lineRule="exact"/>
        <w:ind w:firstLine="6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          </w:t>
      </w:r>
      <w:r w:rsidRPr="00B63309">
        <w:rPr>
          <w:rFonts w:ascii="仿宋_GB2312" w:eastAsia="仿宋_GB2312" w:hAnsi="微软雅黑" w:cs="宋体" w:hint="eastAsia"/>
          <w:color w:val="333333"/>
          <w:kern w:val="0"/>
          <w:sz w:val="32"/>
          <w:szCs w:val="32"/>
        </w:rPr>
        <w:t>2.学校知识竞赛负责人联系表</w:t>
      </w:r>
    </w:p>
    <w:p w:rsidR="00B63309" w:rsidRPr="00B63309" w:rsidRDefault="00B63309" w:rsidP="00B63309">
      <w:pPr>
        <w:widowControl/>
        <w:spacing w:line="560" w:lineRule="exact"/>
        <w:ind w:left="180" w:right="45" w:firstLine="2670"/>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  </w:t>
      </w:r>
    </w:p>
    <w:p w:rsidR="00B63309" w:rsidRPr="00B63309" w:rsidRDefault="00B63309" w:rsidP="00B63309">
      <w:pPr>
        <w:widowControl/>
        <w:spacing w:line="560" w:lineRule="exact"/>
        <w:ind w:leftChars="86" w:left="181" w:right="685" w:firstLineChars="1100" w:firstLine="3520"/>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江苏省高等教育学会</w:t>
      </w:r>
    </w:p>
    <w:p w:rsidR="00B63309" w:rsidRPr="00B63309" w:rsidRDefault="00B63309" w:rsidP="00B63309">
      <w:pPr>
        <w:widowControl/>
        <w:spacing w:line="560" w:lineRule="exact"/>
        <w:ind w:leftChars="86" w:left="181" w:right="1205" w:firstLineChars="1050" w:firstLine="3045"/>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spacing w:val="-15"/>
          <w:kern w:val="0"/>
          <w:sz w:val="32"/>
          <w:szCs w:val="32"/>
        </w:rPr>
        <w:t>江苏省大学生知识竞赛组委会</w:t>
      </w:r>
    </w:p>
    <w:p w:rsidR="00B63309" w:rsidRPr="00B63309" w:rsidRDefault="00B63309" w:rsidP="00B63309">
      <w:pPr>
        <w:widowControl/>
        <w:spacing w:line="560" w:lineRule="exact"/>
        <w:ind w:right="640" w:firstLineChars="1100" w:firstLine="3520"/>
        <w:jc w:val="left"/>
        <w:rPr>
          <w:rFonts w:ascii="微软雅黑" w:eastAsia="微软雅黑" w:hAnsi="微软雅黑" w:cs="宋体"/>
          <w:color w:val="333333"/>
          <w:kern w:val="0"/>
          <w:sz w:val="27"/>
          <w:szCs w:val="27"/>
        </w:rPr>
      </w:pPr>
      <w:r w:rsidRPr="00B63309">
        <w:rPr>
          <w:rFonts w:ascii="仿宋_GB2312" w:eastAsia="仿宋_GB2312" w:hAnsi="微软雅黑" w:cs="宋体" w:hint="eastAsia"/>
          <w:color w:val="333333"/>
          <w:kern w:val="0"/>
          <w:sz w:val="32"/>
          <w:szCs w:val="32"/>
        </w:rPr>
        <w:t>二</w:t>
      </w:r>
      <w:r w:rsidRPr="00B63309">
        <w:rPr>
          <w:rFonts w:ascii="宋体" w:eastAsia="宋体" w:hAnsi="宋体" w:cs="宋体" w:hint="eastAsia"/>
          <w:color w:val="333333"/>
          <w:kern w:val="0"/>
          <w:sz w:val="32"/>
          <w:szCs w:val="32"/>
        </w:rPr>
        <w:t>〇</w:t>
      </w:r>
      <w:r w:rsidRPr="00B63309">
        <w:rPr>
          <w:rFonts w:ascii="仿宋_GB2312" w:eastAsia="仿宋_GB2312" w:hAnsi="仿宋_GB2312" w:cs="仿宋_GB2312" w:hint="eastAsia"/>
          <w:color w:val="333333"/>
          <w:kern w:val="0"/>
          <w:sz w:val="32"/>
          <w:szCs w:val="32"/>
        </w:rPr>
        <w:t>一八年十二月二</w:t>
      </w:r>
      <w:r w:rsidRPr="00B63309">
        <w:rPr>
          <w:rFonts w:ascii="仿宋_GB2312" w:eastAsia="仿宋_GB2312" w:hAnsi="微软雅黑" w:cs="宋体" w:hint="eastAsia"/>
          <w:color w:val="333333"/>
          <w:kern w:val="0"/>
          <w:sz w:val="32"/>
          <w:szCs w:val="32"/>
        </w:rPr>
        <w:t>日</w:t>
      </w: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p>
    <w:p w:rsidR="00B63309" w:rsidRPr="00B63309" w:rsidRDefault="00B63309" w:rsidP="00B63309">
      <w:pPr>
        <w:ind w:leftChars="1" w:left="179" w:rightChars="24" w:right="50" w:hangingChars="59" w:hanging="177"/>
        <w:rPr>
          <w:rFonts w:ascii="黑体" w:eastAsia="黑体" w:hAnsi="宋体" w:cs="Times New Roman"/>
          <w:sz w:val="30"/>
          <w:szCs w:val="30"/>
        </w:rPr>
      </w:pPr>
      <w:r w:rsidRPr="00B63309">
        <w:rPr>
          <w:rFonts w:ascii="黑体" w:eastAsia="黑体" w:hAnsi="宋体" w:cs="Times New Roman" w:hint="eastAsia"/>
          <w:sz w:val="30"/>
          <w:szCs w:val="30"/>
        </w:rPr>
        <w:lastRenderedPageBreak/>
        <w:t>附件一：</w:t>
      </w:r>
    </w:p>
    <w:p w:rsidR="00B63309" w:rsidRPr="00B63309" w:rsidRDefault="00B63309" w:rsidP="00B63309">
      <w:pPr>
        <w:ind w:leftChars="85" w:left="178" w:rightChars="24" w:right="50" w:firstLineChars="100" w:firstLine="361"/>
        <w:jc w:val="center"/>
        <w:rPr>
          <w:rFonts w:ascii="方正大标宋简体" w:eastAsia="方正大标宋简体" w:hAnsi="宋体" w:cs="Times New Roman"/>
          <w:b/>
          <w:sz w:val="36"/>
          <w:szCs w:val="36"/>
        </w:rPr>
      </w:pPr>
      <w:r w:rsidRPr="00B63309">
        <w:rPr>
          <w:rFonts w:ascii="方正大标宋简体" w:eastAsia="方正大标宋简体" w:hAnsi="宋体" w:cs="Times New Roman" w:hint="eastAsia"/>
          <w:b/>
          <w:sz w:val="36"/>
          <w:szCs w:val="36"/>
        </w:rPr>
        <w:t>江苏省第十一届大学生知识竞赛（文科组）方案</w:t>
      </w:r>
    </w:p>
    <w:p w:rsidR="00B63309" w:rsidRPr="00B63309" w:rsidRDefault="00B63309" w:rsidP="00B63309">
      <w:pPr>
        <w:spacing w:beforeLines="50" w:before="156"/>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文理融会打造通识教育，多元并举培养创新人才。为激发文科大学生学习自然科学知识的热情，提高文科大学生的自然科学素养，江苏省第十一届大学生知识竞赛（文科组），执行如下竞赛方案：</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一、参赛对象</w:t>
      </w:r>
    </w:p>
    <w:p w:rsidR="00B63309" w:rsidRPr="00D74390"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全省普通高等学校（含驻苏军事院校、民办高校）文科类专业的全日制在校生、成人高校文科类专业的全日制普通生和五年制高职</w:t>
      </w:r>
      <w:r w:rsidRPr="00D74390">
        <w:rPr>
          <w:rFonts w:ascii="仿宋_GB2312" w:eastAsia="仿宋_GB2312" w:hAnsi="楷体_GB2312" w:cs="楷体_GB2312" w:hint="eastAsia"/>
          <w:sz w:val="30"/>
          <w:szCs w:val="30"/>
        </w:rPr>
        <w:t>文科类专业的后两年在校生。</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二、组织方式</w:t>
      </w:r>
    </w:p>
    <w:p w:rsidR="00B63309" w:rsidRPr="00B63309" w:rsidRDefault="00B63309" w:rsidP="00B63309">
      <w:pPr>
        <w:spacing w:line="560" w:lineRule="exact"/>
        <w:ind w:firstLineChars="200" w:firstLine="600"/>
        <w:jc w:val="left"/>
        <w:rPr>
          <w:rFonts w:ascii="仿宋_GB2312" w:eastAsia="仿宋_GB2312" w:hAnsi="楷体_GB2312" w:cs="楷体_GB2312"/>
          <w:bCs/>
          <w:sz w:val="30"/>
          <w:szCs w:val="30"/>
        </w:rPr>
      </w:pPr>
      <w:r w:rsidRPr="00B63309">
        <w:rPr>
          <w:rFonts w:ascii="仿宋_GB2312" w:eastAsia="仿宋_GB2312" w:hAnsi="楷体_GB2312" w:cs="楷体_GB2312" w:hint="eastAsia"/>
          <w:sz w:val="30"/>
          <w:szCs w:val="30"/>
        </w:rPr>
        <w:t>1．江苏省高等教育学会主办，省教育厅有关处室指导。</w:t>
      </w:r>
    </w:p>
    <w:p w:rsidR="00B63309" w:rsidRPr="00B63309" w:rsidRDefault="00B63309" w:rsidP="00B63309">
      <w:pPr>
        <w:spacing w:line="560" w:lineRule="exact"/>
        <w:ind w:firstLineChars="200" w:firstLine="600"/>
        <w:jc w:val="left"/>
        <w:rPr>
          <w:rFonts w:ascii="仿宋_GB2312" w:eastAsia="仿宋_GB2312" w:hAnsi="楷体_GB2312" w:cs="楷体_GB2312"/>
          <w:bCs/>
          <w:sz w:val="30"/>
          <w:szCs w:val="30"/>
        </w:rPr>
      </w:pPr>
      <w:r w:rsidRPr="00B63309">
        <w:rPr>
          <w:rFonts w:ascii="仿宋_GB2312" w:eastAsia="仿宋_GB2312" w:hAnsi="楷体_GB2312" w:cs="楷体_GB2312" w:hint="eastAsia"/>
          <w:sz w:val="30"/>
          <w:szCs w:val="30"/>
        </w:rPr>
        <w:t>2．以高校为单位集中报名，组织学生参赛。</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sz w:val="30"/>
          <w:szCs w:val="30"/>
        </w:rPr>
      </w:pPr>
      <w:r w:rsidRPr="00B63309">
        <w:rPr>
          <w:rFonts w:ascii="仿宋_GB2312" w:eastAsia="仿宋_GB2312" w:hAnsi="楷体_GB2312" w:cs="楷体_GB2312" w:hint="eastAsia"/>
          <w:b/>
          <w:sz w:val="30"/>
          <w:szCs w:val="30"/>
        </w:rPr>
        <w:t>三、组织机构及职责</w:t>
      </w:r>
    </w:p>
    <w:p w:rsidR="00B63309" w:rsidRPr="00B63309" w:rsidRDefault="00B63309" w:rsidP="00B63309">
      <w:pPr>
        <w:spacing w:line="560" w:lineRule="exact"/>
        <w:ind w:firstLineChars="200" w:firstLine="602"/>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（一）江苏省大学生知识竞赛组委会</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1．组委会成员</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组委会主任委员：</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proofErr w:type="gramStart"/>
      <w:r w:rsidRPr="00B63309">
        <w:rPr>
          <w:rFonts w:ascii="仿宋_GB2312" w:eastAsia="仿宋_GB2312" w:hAnsi="楷体_GB2312" w:cs="楷体_GB2312" w:hint="eastAsia"/>
          <w:sz w:val="30"/>
          <w:szCs w:val="30"/>
        </w:rPr>
        <w:t>丁晓昌</w:t>
      </w:r>
      <w:proofErr w:type="gramEnd"/>
      <w:r w:rsidRPr="00B63309">
        <w:rPr>
          <w:rFonts w:ascii="仿宋_GB2312" w:eastAsia="仿宋_GB2312" w:hAnsi="楷体_GB2312" w:cs="楷体_GB2312" w:hint="eastAsia"/>
          <w:sz w:val="30"/>
          <w:szCs w:val="30"/>
        </w:rPr>
        <w:t xml:space="preserve"> 省高教学会会长</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组委会委员：</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林  伟 省教育考试院院长</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proofErr w:type="gramStart"/>
      <w:r w:rsidRPr="00B63309">
        <w:rPr>
          <w:rFonts w:ascii="仿宋_GB2312" w:eastAsia="仿宋_GB2312" w:hAnsi="楷体_GB2312" w:cs="楷体_GB2312" w:hint="eastAsia"/>
          <w:sz w:val="30"/>
          <w:szCs w:val="30"/>
        </w:rPr>
        <w:t>邵</w:t>
      </w:r>
      <w:proofErr w:type="gramEnd"/>
      <w:r w:rsidRPr="00B63309">
        <w:rPr>
          <w:rFonts w:ascii="仿宋_GB2312" w:eastAsia="仿宋_GB2312" w:hAnsi="楷体_GB2312" w:cs="楷体_GB2312" w:hint="eastAsia"/>
          <w:sz w:val="30"/>
          <w:szCs w:val="30"/>
        </w:rPr>
        <w:t xml:space="preserve">  进 省教育厅高教处处长</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proofErr w:type="gramStart"/>
      <w:r w:rsidRPr="00B63309">
        <w:rPr>
          <w:rFonts w:ascii="仿宋_GB2312" w:eastAsia="仿宋_GB2312" w:hAnsi="楷体_GB2312" w:cs="楷体_GB2312" w:hint="eastAsia"/>
          <w:kern w:val="0"/>
          <w:sz w:val="30"/>
          <w:szCs w:val="30"/>
        </w:rPr>
        <w:t>许正亚</w:t>
      </w:r>
      <w:proofErr w:type="gramEnd"/>
      <w:r w:rsidRPr="00B63309">
        <w:rPr>
          <w:rFonts w:ascii="仿宋_GB2312" w:eastAsia="仿宋_GB2312" w:hAnsi="楷体_GB2312" w:cs="楷体_GB2312" w:hint="eastAsia"/>
          <w:sz w:val="30"/>
          <w:szCs w:val="30"/>
        </w:rPr>
        <w:t>省教育厅高校学生处处长</w:t>
      </w:r>
    </w:p>
    <w:p w:rsidR="00B63309" w:rsidRPr="00B63309" w:rsidRDefault="00B63309" w:rsidP="00B63309">
      <w:pPr>
        <w:spacing w:line="560" w:lineRule="exact"/>
        <w:ind w:firstLine="600"/>
        <w:rPr>
          <w:rFonts w:ascii="仿宋_GB2312" w:eastAsia="仿宋_GB2312" w:hAnsi="楷体_GB2312" w:cs="楷体_GB2312"/>
          <w:sz w:val="30"/>
          <w:szCs w:val="30"/>
        </w:rPr>
      </w:pPr>
      <w:proofErr w:type="gramStart"/>
      <w:r w:rsidRPr="00B63309">
        <w:rPr>
          <w:rFonts w:ascii="仿宋_GB2312" w:eastAsia="仿宋_GB2312" w:hAnsi="楷体_GB2312" w:cs="楷体_GB2312" w:hint="eastAsia"/>
          <w:sz w:val="30"/>
          <w:szCs w:val="30"/>
        </w:rPr>
        <w:t>孙其华</w:t>
      </w:r>
      <w:proofErr w:type="gramEnd"/>
      <w:r w:rsidRPr="00B63309">
        <w:rPr>
          <w:rFonts w:ascii="仿宋_GB2312" w:eastAsia="仿宋_GB2312" w:hAnsi="楷体_GB2312" w:cs="楷体_GB2312" w:hint="eastAsia"/>
          <w:sz w:val="30"/>
          <w:szCs w:val="30"/>
        </w:rPr>
        <w:t>江苏教育报刊总社社长</w:t>
      </w:r>
    </w:p>
    <w:p w:rsidR="00B63309" w:rsidRPr="00B63309" w:rsidRDefault="00B63309" w:rsidP="00B63309">
      <w:pPr>
        <w:spacing w:line="560" w:lineRule="exact"/>
        <w:ind w:firstLine="600"/>
        <w:rPr>
          <w:rFonts w:ascii="仿宋_GB2312" w:eastAsia="仿宋_GB2312" w:hAnsi="楷体_GB2312" w:cs="楷体_GB2312"/>
          <w:spacing w:val="-12"/>
          <w:sz w:val="30"/>
          <w:szCs w:val="30"/>
        </w:rPr>
      </w:pPr>
      <w:r w:rsidRPr="00B63309">
        <w:rPr>
          <w:rFonts w:ascii="仿宋_GB2312" w:eastAsia="仿宋_GB2312" w:hAnsi="楷体_GB2312" w:cs="楷体_GB2312" w:hint="eastAsia"/>
          <w:sz w:val="30"/>
          <w:szCs w:val="30"/>
        </w:rPr>
        <w:t>刘正海 江苏教育</w:t>
      </w:r>
      <w:proofErr w:type="gramStart"/>
      <w:r w:rsidRPr="00B63309">
        <w:rPr>
          <w:rFonts w:ascii="仿宋_GB2312" w:eastAsia="仿宋_GB2312" w:hAnsi="楷体_GB2312" w:cs="楷体_GB2312" w:hint="eastAsia"/>
          <w:sz w:val="30"/>
          <w:szCs w:val="30"/>
        </w:rPr>
        <w:t>频道副</w:t>
      </w:r>
      <w:proofErr w:type="gramEnd"/>
      <w:r w:rsidRPr="00B63309">
        <w:rPr>
          <w:rFonts w:ascii="仿宋_GB2312" w:eastAsia="仿宋_GB2312" w:hAnsi="楷体_GB2312" w:cs="楷体_GB2312" w:hint="eastAsia"/>
          <w:sz w:val="30"/>
          <w:szCs w:val="30"/>
        </w:rPr>
        <w:t>总监</w:t>
      </w:r>
    </w:p>
    <w:p w:rsidR="00B63309" w:rsidRPr="00B63309" w:rsidRDefault="00B63309" w:rsidP="00B63309">
      <w:pPr>
        <w:spacing w:line="520" w:lineRule="exact"/>
        <w:ind w:firstLineChars="200" w:firstLine="600"/>
        <w:rPr>
          <w:rFonts w:ascii="仿宋_GB2312" w:eastAsia="仿宋_GB2312" w:hAnsi="宋体" w:cs="Times New Roman"/>
          <w:sz w:val="30"/>
          <w:szCs w:val="30"/>
        </w:rPr>
      </w:pPr>
      <w:r w:rsidRPr="00B63309">
        <w:rPr>
          <w:rFonts w:ascii="仿宋_GB2312" w:eastAsia="仿宋_GB2312" w:hAnsi="宋体" w:cs="Times New Roman" w:hint="eastAsia"/>
          <w:sz w:val="30"/>
          <w:szCs w:val="30"/>
        </w:rPr>
        <w:t>王</w:t>
      </w:r>
      <w:proofErr w:type="gramStart"/>
      <w:r w:rsidRPr="00B63309">
        <w:rPr>
          <w:rFonts w:ascii="仿宋_GB2312" w:eastAsia="仿宋_GB2312" w:hAnsi="宋体" w:cs="Times New Roman" w:hint="eastAsia"/>
          <w:sz w:val="30"/>
          <w:szCs w:val="30"/>
        </w:rPr>
        <w:t>庆运省</w:t>
      </w:r>
      <w:proofErr w:type="gramEnd"/>
      <w:r w:rsidRPr="00B63309">
        <w:rPr>
          <w:rFonts w:ascii="仿宋_GB2312" w:eastAsia="仿宋_GB2312" w:hAnsi="宋体" w:cs="Times New Roman" w:hint="eastAsia"/>
          <w:sz w:val="30"/>
          <w:szCs w:val="30"/>
        </w:rPr>
        <w:t>高教学会副会长、JYPC全国职业资格考试认证中</w:t>
      </w:r>
      <w:r w:rsidRPr="00B63309">
        <w:rPr>
          <w:rFonts w:ascii="仿宋_GB2312" w:eastAsia="仿宋_GB2312" w:hAnsi="宋体" w:cs="Times New Roman" w:hint="eastAsia"/>
          <w:sz w:val="30"/>
          <w:szCs w:val="30"/>
        </w:rPr>
        <w:lastRenderedPageBreak/>
        <w:t>心主任</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proofErr w:type="gramStart"/>
      <w:r w:rsidRPr="00B63309">
        <w:rPr>
          <w:rFonts w:ascii="仿宋_GB2312" w:eastAsia="仿宋_GB2312" w:hAnsi="楷体_GB2312" w:cs="楷体_GB2312" w:hint="eastAsia"/>
          <w:sz w:val="30"/>
          <w:szCs w:val="30"/>
        </w:rPr>
        <w:t>吴立保</w:t>
      </w:r>
      <w:proofErr w:type="gramEnd"/>
      <w:r w:rsidRPr="00B63309">
        <w:rPr>
          <w:rFonts w:ascii="仿宋_GB2312" w:eastAsia="仿宋_GB2312" w:hAnsi="楷体_GB2312" w:cs="楷体_GB2312" w:hint="eastAsia"/>
          <w:sz w:val="30"/>
          <w:szCs w:val="30"/>
        </w:rPr>
        <w:t xml:space="preserve"> 省高教学会秘书长</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2.组委会职责：</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筹集经费；推动高校进行竞赛的组织报名工作；决定竞赛重大事项，包括竞赛方案、竞赛规则、评奖原则、竞赛安排等；协调相关部门；确定获奖名单、颁发获奖证书和奖金等。</w:t>
      </w:r>
    </w:p>
    <w:p w:rsidR="00B63309" w:rsidRPr="00B63309" w:rsidRDefault="00B63309" w:rsidP="00B63309">
      <w:pPr>
        <w:spacing w:line="560" w:lineRule="exact"/>
        <w:ind w:firstLineChars="200" w:firstLine="602"/>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（二）组委会办公室</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1．办公室主任：吴立保；副主任：赵亚萍</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2．办公室的职责：</w:t>
      </w:r>
    </w:p>
    <w:p w:rsidR="00B63309" w:rsidRPr="00B63309" w:rsidRDefault="00B63309" w:rsidP="00B63309">
      <w:pPr>
        <w:spacing w:line="560" w:lineRule="exact"/>
        <w:ind w:firstLineChars="200" w:firstLine="60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办公室在组委会领导下，处理日常事务，具体负责制定考试大纲、组织命题、印制试卷、安排考</w:t>
      </w:r>
      <w:proofErr w:type="gramStart"/>
      <w:r w:rsidRPr="00B63309">
        <w:rPr>
          <w:rFonts w:ascii="仿宋_GB2312" w:eastAsia="仿宋_GB2312" w:hAnsi="楷体_GB2312" w:cs="楷体_GB2312" w:hint="eastAsia"/>
          <w:sz w:val="30"/>
          <w:szCs w:val="30"/>
        </w:rPr>
        <w:t>务</w:t>
      </w:r>
      <w:proofErr w:type="gramEnd"/>
      <w:r w:rsidRPr="00B63309">
        <w:rPr>
          <w:rFonts w:ascii="仿宋_GB2312" w:eastAsia="仿宋_GB2312" w:hAnsi="楷体_GB2312" w:cs="楷体_GB2312" w:hint="eastAsia"/>
          <w:sz w:val="30"/>
          <w:szCs w:val="30"/>
        </w:rPr>
        <w:t>、评判试卷、根据考试结果提出获奖人选名单等。</w:t>
      </w:r>
    </w:p>
    <w:p w:rsidR="00B63309" w:rsidRPr="00B63309" w:rsidRDefault="00B63309" w:rsidP="00B63309">
      <w:pPr>
        <w:spacing w:line="560" w:lineRule="exact"/>
        <w:ind w:firstLineChars="200" w:firstLine="602"/>
        <w:jc w:val="left"/>
        <w:rPr>
          <w:rFonts w:ascii="仿宋_GB2312" w:eastAsia="仿宋_GB2312" w:hAnsi="楷体_GB2312" w:cs="楷体_GB2312"/>
          <w:b/>
          <w:kern w:val="0"/>
          <w:sz w:val="30"/>
          <w:szCs w:val="30"/>
          <w:lang w:val="x-none" w:eastAsia="x-none"/>
        </w:rPr>
      </w:pPr>
      <w:r w:rsidRPr="00B63309">
        <w:rPr>
          <w:rFonts w:ascii="仿宋_GB2312" w:eastAsia="仿宋_GB2312" w:hAnsi="楷体_GB2312" w:cs="楷体_GB2312" w:hint="eastAsia"/>
          <w:b/>
          <w:kern w:val="0"/>
          <w:sz w:val="30"/>
          <w:szCs w:val="30"/>
          <w:lang w:val="x-none" w:eastAsia="x-none"/>
        </w:rPr>
        <w:t>（</w:t>
      </w:r>
      <w:proofErr w:type="spellStart"/>
      <w:r w:rsidRPr="00B63309">
        <w:rPr>
          <w:rFonts w:ascii="仿宋_GB2312" w:eastAsia="仿宋_GB2312" w:hAnsi="楷体_GB2312" w:cs="楷体_GB2312" w:hint="eastAsia"/>
          <w:b/>
          <w:kern w:val="0"/>
          <w:sz w:val="30"/>
          <w:szCs w:val="30"/>
          <w:lang w:val="x-none" w:eastAsia="x-none"/>
        </w:rPr>
        <w:t>三）参赛高校</w:t>
      </w:r>
      <w:proofErr w:type="spellEnd"/>
    </w:p>
    <w:p w:rsidR="00B63309" w:rsidRPr="00D74390" w:rsidRDefault="00B63309" w:rsidP="00B63309">
      <w:pPr>
        <w:spacing w:line="560" w:lineRule="exact"/>
        <w:ind w:firstLine="570"/>
        <w:jc w:val="left"/>
        <w:rPr>
          <w:rFonts w:ascii="仿宋_GB2312" w:eastAsia="仿宋_GB2312" w:hAnsi="楷体_GB2312" w:cs="楷体_GB2312"/>
          <w:sz w:val="30"/>
          <w:szCs w:val="30"/>
        </w:rPr>
      </w:pPr>
      <w:r w:rsidRPr="00D74390">
        <w:rPr>
          <w:rFonts w:ascii="仿宋_GB2312" w:eastAsia="仿宋_GB2312" w:hAnsi="楷体_GB2312" w:cs="楷体_GB2312" w:hint="eastAsia"/>
          <w:sz w:val="30"/>
          <w:szCs w:val="30"/>
        </w:rPr>
        <w:t>学校负责宣传；动员和组织报名；安排考点、考场和组织笔试；选派巡视员等。</w:t>
      </w:r>
    </w:p>
    <w:p w:rsidR="00B63309" w:rsidRPr="00D74390" w:rsidRDefault="00B63309" w:rsidP="00B63309">
      <w:pPr>
        <w:spacing w:line="560" w:lineRule="exact"/>
        <w:ind w:firstLine="570"/>
        <w:jc w:val="left"/>
        <w:rPr>
          <w:rFonts w:ascii="仿宋_GB2312" w:eastAsia="仿宋_GB2312" w:hAnsi="楷体_GB2312" w:cs="楷体_GB2312"/>
          <w:sz w:val="30"/>
          <w:szCs w:val="30"/>
        </w:rPr>
      </w:pPr>
      <w:r w:rsidRPr="00D74390">
        <w:rPr>
          <w:rFonts w:ascii="仿宋_GB2312" w:eastAsia="仿宋_GB2312" w:hAnsi="楷体_GB2312" w:cs="楷体_GB2312" w:hint="eastAsia"/>
          <w:sz w:val="30"/>
          <w:szCs w:val="30"/>
        </w:rPr>
        <w:t>建议竞赛的宣传发动、组织报名等工作由学生工作部门负责，考务工作等由教务处负责。</w:t>
      </w:r>
    </w:p>
    <w:p w:rsidR="00B63309" w:rsidRPr="00D74390"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D74390">
        <w:rPr>
          <w:rFonts w:ascii="仿宋_GB2312" w:eastAsia="仿宋_GB2312" w:hAnsi="楷体_GB2312" w:cs="楷体_GB2312" w:hint="eastAsia"/>
          <w:b/>
          <w:sz w:val="30"/>
          <w:szCs w:val="30"/>
        </w:rPr>
        <w:t>四、奖项设置：</w:t>
      </w:r>
    </w:p>
    <w:p w:rsidR="00B63309" w:rsidRPr="00D74390" w:rsidRDefault="00B63309" w:rsidP="00B63309">
      <w:pPr>
        <w:spacing w:line="560" w:lineRule="exact"/>
        <w:ind w:firstLineChars="198" w:firstLine="596"/>
        <w:jc w:val="left"/>
        <w:outlineLvl w:val="0"/>
        <w:rPr>
          <w:rFonts w:ascii="仿宋_GB2312" w:eastAsia="仿宋_GB2312" w:hAnsi="楷体_GB2312" w:cs="楷体_GB2312"/>
          <w:b/>
          <w:sz w:val="30"/>
          <w:szCs w:val="30"/>
        </w:rPr>
      </w:pPr>
      <w:r w:rsidRPr="00D74390">
        <w:rPr>
          <w:rFonts w:ascii="仿宋_GB2312" w:eastAsia="仿宋_GB2312" w:hAnsi="楷体_GB2312" w:cs="楷体_GB2312" w:hint="eastAsia"/>
          <w:b/>
          <w:sz w:val="30"/>
          <w:szCs w:val="30"/>
        </w:rPr>
        <w:t>（一）优秀个人奖</w:t>
      </w:r>
    </w:p>
    <w:p w:rsidR="00B63309" w:rsidRPr="00D74390" w:rsidRDefault="00B63309" w:rsidP="00B63309">
      <w:pPr>
        <w:spacing w:line="560" w:lineRule="exact"/>
        <w:ind w:firstLineChars="198" w:firstLine="594"/>
        <w:jc w:val="left"/>
        <w:rPr>
          <w:rFonts w:ascii="仿宋_GB2312" w:eastAsia="仿宋_GB2312" w:hAnsi="楷体_GB2312" w:cs="楷体_GB2312"/>
          <w:bCs/>
          <w:sz w:val="30"/>
          <w:szCs w:val="30"/>
        </w:rPr>
      </w:pPr>
      <w:r w:rsidRPr="00D74390">
        <w:rPr>
          <w:rFonts w:ascii="仿宋_GB2312" w:eastAsia="仿宋_GB2312" w:hAnsi="楷体_GB2312" w:cs="楷体_GB2312" w:hint="eastAsia"/>
          <w:bCs/>
          <w:sz w:val="30"/>
          <w:szCs w:val="30"/>
        </w:rPr>
        <w:t>每五万参赛人数为一组，每组设置奖项如下：</w:t>
      </w:r>
    </w:p>
    <w:p w:rsidR="00B63309" w:rsidRPr="00D74390" w:rsidRDefault="00B63309" w:rsidP="00B63309">
      <w:pPr>
        <w:spacing w:line="560" w:lineRule="exact"/>
        <w:ind w:firstLineChars="200" w:firstLine="600"/>
        <w:jc w:val="left"/>
        <w:rPr>
          <w:rFonts w:ascii="仿宋_GB2312" w:eastAsia="仿宋_GB2312" w:hAnsi="楷体_GB2312" w:cs="楷体_GB2312"/>
          <w:sz w:val="30"/>
          <w:szCs w:val="30"/>
        </w:rPr>
      </w:pPr>
      <w:r w:rsidRPr="00D74390">
        <w:rPr>
          <w:rFonts w:ascii="仿宋_GB2312" w:eastAsia="仿宋_GB2312" w:hAnsi="楷体_GB2312" w:cs="楷体_GB2312" w:hint="eastAsia"/>
          <w:sz w:val="30"/>
          <w:szCs w:val="30"/>
        </w:rPr>
        <w:t>1．特等奖：1名，颁发获奖证书和奖杯，并奖人民币10000元，</w:t>
      </w:r>
      <w:r w:rsidRPr="00D74390">
        <w:rPr>
          <w:rFonts w:ascii="仿宋_GB2312" w:eastAsia="仿宋_GB2312" w:hAnsi="宋体" w:cs="Times New Roman" w:hint="eastAsia"/>
          <w:sz w:val="30"/>
          <w:szCs w:val="30"/>
        </w:rPr>
        <w:t>并</w:t>
      </w:r>
      <w:r w:rsidRPr="00D74390">
        <w:rPr>
          <w:rFonts w:ascii="仿宋" w:eastAsia="仿宋" w:hAnsi="仿宋" w:cs="微软雅黑" w:hint="eastAsia"/>
          <w:kern w:val="0"/>
          <w:sz w:val="30"/>
          <w:szCs w:val="30"/>
        </w:rPr>
        <w:t>授予“JYPC自然科学知识水平（特级）”证书</w:t>
      </w:r>
      <w:r w:rsidRPr="00D74390">
        <w:rPr>
          <w:rFonts w:ascii="仿宋_GB2312" w:eastAsia="仿宋_GB2312" w:hAnsi="楷体_GB2312" w:cs="楷体_GB2312" w:hint="eastAsia"/>
          <w:sz w:val="30"/>
          <w:szCs w:val="30"/>
        </w:rPr>
        <w:t>。</w:t>
      </w:r>
    </w:p>
    <w:p w:rsidR="00B63309" w:rsidRPr="00B63309" w:rsidRDefault="00B63309" w:rsidP="00B63309">
      <w:pPr>
        <w:spacing w:line="560" w:lineRule="exact"/>
        <w:jc w:val="left"/>
        <w:rPr>
          <w:rFonts w:ascii="仿宋_GB2312" w:eastAsia="仿宋_GB2312" w:hAnsi="楷体_GB2312" w:cs="楷体_GB2312"/>
          <w:sz w:val="30"/>
          <w:szCs w:val="30"/>
        </w:rPr>
      </w:pPr>
      <w:r w:rsidRPr="00D74390">
        <w:rPr>
          <w:rFonts w:ascii="仿宋_GB2312" w:eastAsia="仿宋_GB2312" w:hAnsi="楷体_GB2312" w:cs="楷体_GB2312" w:hint="eastAsia"/>
          <w:sz w:val="30"/>
          <w:szCs w:val="30"/>
        </w:rPr>
        <w:t xml:space="preserve">    2．一等奖：10名，颁发获奖证书和奖杯，奖人民币</w:t>
      </w:r>
      <w:r w:rsidRPr="00B63309">
        <w:rPr>
          <w:rFonts w:ascii="仿宋_GB2312" w:eastAsia="仿宋_GB2312" w:hAnsi="楷体_GB2312" w:cs="楷体_GB2312" w:hint="eastAsia"/>
          <w:sz w:val="30"/>
          <w:szCs w:val="30"/>
        </w:rPr>
        <w:t>1000元 ，其中参加决赛获得前三名奖励人民币2000-4000元不等，</w:t>
      </w:r>
      <w:r w:rsidRPr="00B63309">
        <w:rPr>
          <w:rFonts w:ascii="仿宋_GB2312" w:eastAsia="仿宋_GB2312" w:hAnsi="宋体" w:cs="Times New Roman" w:hint="eastAsia"/>
          <w:sz w:val="30"/>
          <w:szCs w:val="30"/>
        </w:rPr>
        <w:lastRenderedPageBreak/>
        <w:t>并颁发</w:t>
      </w:r>
      <w:r w:rsidRPr="00B63309">
        <w:rPr>
          <w:rFonts w:ascii="仿宋" w:eastAsia="仿宋" w:hAnsi="仿宋" w:cs="微软雅黑" w:hint="eastAsia"/>
          <w:kern w:val="0"/>
          <w:sz w:val="30"/>
          <w:szCs w:val="30"/>
        </w:rPr>
        <w:t>“JYPC</w:t>
      </w:r>
      <w:r w:rsidRPr="00B63309">
        <w:rPr>
          <w:rFonts w:ascii="仿宋" w:eastAsia="仿宋" w:hAnsi="仿宋" w:cs="微软雅黑" w:hint="eastAsia"/>
          <w:color w:val="333333"/>
          <w:kern w:val="0"/>
          <w:sz w:val="30"/>
          <w:szCs w:val="30"/>
        </w:rPr>
        <w:t>自然</w:t>
      </w:r>
      <w:r w:rsidRPr="00B63309">
        <w:rPr>
          <w:rFonts w:ascii="仿宋" w:eastAsia="仿宋" w:hAnsi="仿宋" w:cs="微软雅黑" w:hint="eastAsia"/>
          <w:kern w:val="0"/>
          <w:sz w:val="30"/>
          <w:szCs w:val="30"/>
        </w:rPr>
        <w:t>科学知识水平（特级）”证书</w:t>
      </w:r>
      <w:r w:rsidRPr="00B63309">
        <w:rPr>
          <w:rFonts w:ascii="仿宋_GB2312" w:eastAsia="仿宋_GB2312" w:hAnsi="楷体_GB2312" w:cs="楷体_GB2312" w:hint="eastAsia"/>
          <w:sz w:val="30"/>
          <w:szCs w:val="30"/>
        </w:rPr>
        <w:t>。</w:t>
      </w:r>
    </w:p>
    <w:p w:rsidR="00B63309" w:rsidRPr="00B63309" w:rsidRDefault="00B63309" w:rsidP="00B63309">
      <w:pPr>
        <w:spacing w:line="560" w:lineRule="exact"/>
        <w:ind w:firstLineChars="199" w:firstLine="597"/>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3．二等奖：100名，颁发获奖证书，并奖人民币300元，</w:t>
      </w:r>
      <w:r w:rsidRPr="00B63309">
        <w:rPr>
          <w:rFonts w:ascii="仿宋_GB2312" w:eastAsia="仿宋_GB2312" w:hAnsi="宋体" w:cs="Times New Roman" w:hint="eastAsia"/>
          <w:sz w:val="30"/>
          <w:szCs w:val="30"/>
        </w:rPr>
        <w:t>并颁发</w:t>
      </w:r>
      <w:r w:rsidRPr="00B63309">
        <w:rPr>
          <w:rFonts w:ascii="仿宋" w:eastAsia="仿宋" w:hAnsi="仿宋" w:cs="微软雅黑" w:hint="eastAsia"/>
          <w:kern w:val="0"/>
          <w:sz w:val="30"/>
          <w:szCs w:val="30"/>
        </w:rPr>
        <w:t xml:space="preserve"> “JYPC</w:t>
      </w:r>
      <w:r w:rsidRPr="00B63309">
        <w:rPr>
          <w:rFonts w:ascii="仿宋" w:eastAsia="仿宋" w:hAnsi="仿宋" w:cs="微软雅黑" w:hint="eastAsia"/>
          <w:color w:val="333333"/>
          <w:kern w:val="0"/>
          <w:sz w:val="30"/>
          <w:szCs w:val="30"/>
        </w:rPr>
        <w:t>自然</w:t>
      </w:r>
      <w:r w:rsidRPr="00B63309">
        <w:rPr>
          <w:rFonts w:ascii="仿宋" w:eastAsia="仿宋" w:hAnsi="仿宋" w:cs="微软雅黑" w:hint="eastAsia"/>
          <w:kern w:val="0"/>
          <w:sz w:val="30"/>
          <w:szCs w:val="30"/>
        </w:rPr>
        <w:t>科学知识水平（高级）”证书</w:t>
      </w:r>
      <w:r w:rsidRPr="00B63309">
        <w:rPr>
          <w:rFonts w:ascii="仿宋_GB2312" w:eastAsia="仿宋_GB2312" w:hAnsi="楷体_GB2312" w:cs="楷体_GB2312" w:hint="eastAsia"/>
          <w:sz w:val="30"/>
          <w:szCs w:val="30"/>
        </w:rPr>
        <w:t>。</w:t>
      </w:r>
    </w:p>
    <w:p w:rsidR="00B63309" w:rsidRPr="00B63309"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4．三等奖：800名，颁发获奖证书，</w:t>
      </w:r>
      <w:r w:rsidRPr="00B63309">
        <w:rPr>
          <w:rFonts w:ascii="仿宋_GB2312" w:eastAsia="仿宋_GB2312" w:hAnsi="宋体" w:cs="Times New Roman" w:hint="eastAsia"/>
          <w:sz w:val="30"/>
          <w:szCs w:val="30"/>
        </w:rPr>
        <w:t>并颁发</w:t>
      </w:r>
      <w:r w:rsidRPr="00B63309">
        <w:rPr>
          <w:rFonts w:ascii="仿宋" w:eastAsia="仿宋" w:hAnsi="仿宋" w:cs="微软雅黑" w:hint="eastAsia"/>
          <w:kern w:val="0"/>
          <w:sz w:val="30"/>
          <w:szCs w:val="30"/>
        </w:rPr>
        <w:t>“JYPC</w:t>
      </w:r>
      <w:r w:rsidRPr="00B63309">
        <w:rPr>
          <w:rFonts w:ascii="仿宋" w:eastAsia="仿宋" w:hAnsi="仿宋" w:cs="微软雅黑" w:hint="eastAsia"/>
          <w:color w:val="333333"/>
          <w:kern w:val="0"/>
          <w:sz w:val="30"/>
          <w:szCs w:val="30"/>
        </w:rPr>
        <w:t>自然</w:t>
      </w:r>
      <w:r w:rsidRPr="00B63309">
        <w:rPr>
          <w:rFonts w:ascii="仿宋" w:eastAsia="仿宋" w:hAnsi="仿宋" w:cs="微软雅黑" w:hint="eastAsia"/>
          <w:kern w:val="0"/>
          <w:sz w:val="30"/>
          <w:szCs w:val="30"/>
        </w:rPr>
        <w:t>科学知识水平（中级）”证书</w:t>
      </w:r>
      <w:r w:rsidRPr="00B63309">
        <w:rPr>
          <w:rFonts w:ascii="仿宋_GB2312" w:eastAsia="仿宋_GB2312" w:hAnsi="楷体_GB2312" w:cs="楷体_GB2312" w:hint="eastAsia"/>
          <w:sz w:val="30"/>
          <w:szCs w:val="30"/>
        </w:rPr>
        <w:t>。</w:t>
      </w:r>
    </w:p>
    <w:p w:rsidR="00B63309" w:rsidRPr="00B63309"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5．优秀奖：4000名左右，颁发获奖证书。</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bCs/>
          <w:sz w:val="30"/>
          <w:szCs w:val="30"/>
        </w:rPr>
      </w:pPr>
      <w:r w:rsidRPr="00B63309">
        <w:rPr>
          <w:rFonts w:ascii="仿宋_GB2312" w:eastAsia="仿宋_GB2312" w:hAnsi="楷体_GB2312" w:cs="楷体_GB2312" w:hint="eastAsia"/>
          <w:b/>
          <w:bCs/>
          <w:sz w:val="30"/>
          <w:szCs w:val="30"/>
        </w:rPr>
        <w:t>（二）优秀学校奖</w:t>
      </w:r>
    </w:p>
    <w:p w:rsidR="00B63309" w:rsidRPr="00B63309" w:rsidRDefault="00B63309" w:rsidP="00B63309">
      <w:pPr>
        <w:spacing w:line="560" w:lineRule="exact"/>
        <w:ind w:firstLineChars="196" w:firstLine="588"/>
        <w:jc w:val="left"/>
        <w:rPr>
          <w:rFonts w:ascii="仿宋_GB2312" w:eastAsia="仿宋_GB2312" w:hAnsi="楷体_GB2312" w:cs="楷体_GB2312"/>
          <w:sz w:val="30"/>
          <w:szCs w:val="30"/>
        </w:rPr>
      </w:pPr>
      <w:r w:rsidRPr="00B63309">
        <w:rPr>
          <w:rFonts w:ascii="仿宋_GB2312" w:eastAsia="仿宋_GB2312" w:hAnsi="楷体_GB2312" w:cs="楷体_GB2312" w:hint="eastAsia"/>
          <w:bCs/>
          <w:sz w:val="30"/>
          <w:szCs w:val="30"/>
        </w:rPr>
        <w:t>设优秀学校奖</w:t>
      </w:r>
      <w:r w:rsidRPr="00B63309">
        <w:rPr>
          <w:rFonts w:ascii="仿宋_GB2312" w:eastAsia="仿宋_GB2312" w:hAnsi="楷体_GB2312" w:cs="楷体_GB2312" w:hint="eastAsia"/>
          <w:sz w:val="30"/>
          <w:szCs w:val="30"/>
        </w:rPr>
        <w:t>20名，颁发奖牌。</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（三）优秀组织奖</w:t>
      </w:r>
    </w:p>
    <w:p w:rsidR="00B63309" w:rsidRPr="00B63309" w:rsidRDefault="00B63309" w:rsidP="00B63309">
      <w:pPr>
        <w:spacing w:line="560" w:lineRule="exact"/>
        <w:jc w:val="left"/>
        <w:outlineLvl w:val="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设优秀组织奖20名，颁发奖牌。</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（四）优秀组织管理者奖</w:t>
      </w:r>
    </w:p>
    <w:p w:rsidR="00B63309" w:rsidRPr="00B63309" w:rsidRDefault="00B63309" w:rsidP="00B63309">
      <w:pPr>
        <w:spacing w:line="560" w:lineRule="exact"/>
        <w:ind w:firstLineChars="200" w:firstLine="600"/>
        <w:jc w:val="left"/>
        <w:outlineLvl w:val="0"/>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设优秀组织管理者奖50名，颁发获奖证书,并颁发“JYPC</w:t>
      </w:r>
      <w:r w:rsidRPr="00B63309">
        <w:rPr>
          <w:rFonts w:ascii="仿宋" w:eastAsia="仿宋" w:hAnsi="仿宋" w:cs="微软雅黑" w:hint="eastAsia"/>
          <w:kern w:val="0"/>
          <w:sz w:val="32"/>
          <w:szCs w:val="32"/>
        </w:rPr>
        <w:t>高级教育咨询师”证书。</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五、竞赛内容范围与形式：</w:t>
      </w:r>
    </w:p>
    <w:p w:rsidR="00B63309" w:rsidRPr="00B63309" w:rsidRDefault="00B63309" w:rsidP="00B63309">
      <w:pPr>
        <w:spacing w:line="560" w:lineRule="exact"/>
        <w:ind w:firstLineChars="200" w:firstLine="602"/>
        <w:outlineLvl w:val="0"/>
        <w:rPr>
          <w:rFonts w:ascii="仿宋_GB2312" w:eastAsia="仿宋_GB2312" w:hAnsi="宋体" w:cs="Times New Roman"/>
          <w:b/>
          <w:color w:val="000000"/>
          <w:sz w:val="30"/>
          <w:szCs w:val="30"/>
        </w:rPr>
      </w:pPr>
      <w:r w:rsidRPr="00B63309">
        <w:rPr>
          <w:rFonts w:ascii="仿宋_GB2312" w:eastAsia="仿宋_GB2312" w:hAnsi="宋体" w:cs="Times New Roman" w:hint="eastAsia"/>
          <w:b/>
          <w:color w:val="000000"/>
          <w:sz w:val="30"/>
          <w:szCs w:val="30"/>
        </w:rPr>
        <w:t>（一）竞赛内容的具体说明</w:t>
      </w:r>
    </w:p>
    <w:p w:rsidR="00B63309" w:rsidRPr="00B63309" w:rsidRDefault="00B63309" w:rsidP="00B63309">
      <w:pPr>
        <w:spacing w:line="560" w:lineRule="exact"/>
        <w:ind w:firstLineChars="200" w:firstLine="602"/>
        <w:outlineLvl w:val="0"/>
        <w:rPr>
          <w:rFonts w:ascii="仿宋_GB2312" w:eastAsia="仿宋_GB2312" w:hAnsi="楷体_GB2312" w:cs="楷体_GB2312"/>
          <w:bCs/>
          <w:kern w:val="0"/>
          <w:sz w:val="30"/>
          <w:szCs w:val="30"/>
          <w:lang w:val="x-none" w:eastAsia="x-none"/>
        </w:rPr>
      </w:pPr>
      <w:r w:rsidRPr="00B63309">
        <w:rPr>
          <w:rFonts w:ascii="仿宋_GB2312" w:eastAsia="仿宋_GB2312" w:hAnsi="宋体" w:cs="Times New Roman" w:hint="eastAsia"/>
          <w:b/>
          <w:color w:val="000000"/>
          <w:kern w:val="0"/>
          <w:sz w:val="30"/>
          <w:szCs w:val="30"/>
          <w:lang w:val="x-none" w:eastAsia="x-none"/>
        </w:rPr>
        <w:t>1.竞赛的知识范围与总体要求</w:t>
      </w:r>
    </w:p>
    <w:p w:rsidR="00B63309" w:rsidRPr="00B63309" w:rsidRDefault="00B63309" w:rsidP="00B63309">
      <w:pPr>
        <w:spacing w:line="560" w:lineRule="exact"/>
        <w:ind w:firstLineChars="200" w:firstLine="600"/>
        <w:outlineLvl w:val="0"/>
        <w:rPr>
          <w:rFonts w:ascii="仿宋_GB2312" w:eastAsia="仿宋_GB2312" w:hAnsi="楷体_GB2312" w:cs="楷体_GB2312"/>
          <w:bCs/>
          <w:kern w:val="0"/>
          <w:sz w:val="30"/>
          <w:szCs w:val="30"/>
          <w:lang w:val="x-none" w:eastAsia="x-none"/>
        </w:rPr>
      </w:pPr>
      <w:r w:rsidRPr="00B63309">
        <w:rPr>
          <w:rFonts w:ascii="仿宋_GB2312" w:eastAsia="仿宋_GB2312" w:hAnsi="楷体_GB2312" w:cs="楷体_GB2312" w:hint="eastAsia"/>
          <w:bCs/>
          <w:kern w:val="0"/>
          <w:sz w:val="30"/>
          <w:szCs w:val="30"/>
          <w:lang w:val="x-none" w:eastAsia="x-none"/>
        </w:rPr>
        <w:t>根据</w:t>
      </w:r>
      <w:r w:rsidRPr="00B63309">
        <w:rPr>
          <w:rFonts w:ascii="仿宋_GB2312" w:eastAsia="仿宋_GB2312" w:hAnsi="楷体_GB2312" w:cs="楷体_GB2312" w:hint="eastAsia"/>
          <w:kern w:val="0"/>
          <w:sz w:val="30"/>
          <w:szCs w:val="30"/>
          <w:lang w:val="x-none" w:eastAsia="x-none"/>
        </w:rPr>
        <w:t>国务院《</w:t>
      </w:r>
      <w:r w:rsidRPr="00B63309">
        <w:rPr>
          <w:rFonts w:ascii="仿宋_GB2312" w:eastAsia="仿宋_GB2312" w:hAnsi="宋体" w:cs="Times New Roman" w:hint="eastAsia"/>
          <w:kern w:val="0"/>
          <w:sz w:val="32"/>
          <w:szCs w:val="32"/>
          <w:lang w:val="x-none" w:eastAsia="x-none"/>
        </w:rPr>
        <w:t>全民科学素质行动计划纲要实施方案（2016-2020年）</w:t>
      </w:r>
      <w:r w:rsidRPr="00B63309">
        <w:rPr>
          <w:rFonts w:ascii="仿宋_GB2312" w:eastAsia="仿宋_GB2312" w:hAnsi="楷体_GB2312" w:cs="楷体_GB2312" w:hint="eastAsia"/>
          <w:kern w:val="0"/>
          <w:sz w:val="30"/>
          <w:szCs w:val="30"/>
          <w:lang w:val="x-none" w:eastAsia="x-none"/>
        </w:rPr>
        <w:t>》的要求，契合我国经济、社会、科技的发展趋势，本次竞赛范围是文科大学生未来工作和生活需要应具备的自然科学知识、科学方法和科学精神。竞赛的学科范围包括理学、工学、农学、医学等自然科学知识，了解这些学科的内涵、外延、作用、发展概况及其应用；了解科学技术的性质、功能、历史和发展趋势及其对社会、经济、文化和生活的影响；掌握尊重科学方面的基本要求；了解学科体系的结构与布局，</w:t>
      </w:r>
      <w:r w:rsidRPr="00B63309">
        <w:rPr>
          <w:rFonts w:ascii="仿宋_GB2312" w:eastAsia="仿宋_GB2312" w:hAnsi="楷体_GB2312" w:cs="楷体_GB2312" w:hint="eastAsia"/>
          <w:kern w:val="0"/>
          <w:sz w:val="30"/>
          <w:szCs w:val="30"/>
          <w:lang w:val="x-none" w:eastAsia="x-none"/>
        </w:rPr>
        <w:lastRenderedPageBreak/>
        <w:t>相互间的分工、联结、交叉与融合，以及由此形成的功效；了解资源和能源的开发与利用，环境保护，以及可持续发展方面的基本知识。重点是上述学科知识在工作和生活中的应用常识。</w:t>
      </w:r>
      <w:r w:rsidRPr="00B63309">
        <w:rPr>
          <w:rFonts w:ascii="仿宋_GB2312" w:eastAsia="仿宋_GB2312" w:hAnsi="楷体_GB2312" w:cs="楷体_GB2312" w:hint="eastAsia"/>
          <w:bCs/>
          <w:kern w:val="0"/>
          <w:sz w:val="30"/>
          <w:szCs w:val="30"/>
          <w:lang w:val="x-none" w:eastAsia="x-none"/>
        </w:rPr>
        <w:t>竞赛以考查知识面和常识题为主，不考偏题、怪题，题目形式全部为客观题。</w:t>
      </w:r>
    </w:p>
    <w:p w:rsidR="00B63309" w:rsidRPr="00B63309" w:rsidRDefault="00B63309" w:rsidP="00B63309">
      <w:pPr>
        <w:spacing w:line="560" w:lineRule="exact"/>
        <w:ind w:firstLineChars="200" w:firstLine="602"/>
        <w:outlineLvl w:val="0"/>
        <w:rPr>
          <w:rFonts w:ascii="仿宋_GB2312" w:eastAsia="仿宋_GB2312" w:hAnsi="宋体" w:cs="Times New Roman"/>
          <w:b/>
          <w:color w:val="000000"/>
          <w:kern w:val="0"/>
          <w:sz w:val="30"/>
          <w:szCs w:val="30"/>
          <w:lang w:val="x-none" w:eastAsia="x-none"/>
        </w:rPr>
      </w:pPr>
      <w:r w:rsidRPr="00B63309">
        <w:rPr>
          <w:rFonts w:ascii="仿宋_GB2312" w:eastAsia="仿宋_GB2312" w:hAnsi="宋体" w:cs="Times New Roman" w:hint="eastAsia"/>
          <w:b/>
          <w:color w:val="000000"/>
          <w:kern w:val="0"/>
          <w:sz w:val="30"/>
          <w:szCs w:val="30"/>
          <w:lang w:val="x-none" w:eastAsia="x-none"/>
        </w:rPr>
        <w:t>2.竞赛的分科内容范围与具体要求</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①</w:t>
      </w:r>
      <w:proofErr w:type="spellStart"/>
      <w:r w:rsidRPr="00B63309">
        <w:rPr>
          <w:rFonts w:ascii="仿宋_GB2312" w:eastAsia="仿宋_GB2312" w:hAnsi="宋体" w:cs="Times New Roman" w:hint="eastAsia"/>
          <w:color w:val="000000"/>
          <w:kern w:val="0"/>
          <w:sz w:val="30"/>
          <w:szCs w:val="30"/>
          <w:lang w:val="x-none" w:eastAsia="x-none"/>
        </w:rPr>
        <w:t>科学技术总论</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一般检测参赛选手对科学技术的性质、功能、主要方法、历史的发展趋势及其对社会、经济、文化和生活的影响的了解情况</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重点检测参赛选手对自然科学与人文科学的各自特点和相互间的分化与融合的理解水平</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②</w:t>
      </w:r>
      <w:proofErr w:type="spellStart"/>
      <w:r w:rsidRPr="00B63309">
        <w:rPr>
          <w:rFonts w:ascii="仿宋_GB2312" w:eastAsia="仿宋_GB2312" w:hAnsi="宋体" w:cs="Times New Roman" w:hint="eastAsia"/>
          <w:color w:val="000000"/>
          <w:kern w:val="0"/>
          <w:sz w:val="30"/>
          <w:szCs w:val="30"/>
          <w:lang w:val="x-none" w:eastAsia="x-none"/>
        </w:rPr>
        <w:t>理学</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一般检测参赛选手对数学、物理学、化学、天文学、地理学、大气科学、海洋科学、地球物理学、地质学、生物学和系统科学等学科的定义、内涵、外延、作用和发展概况等方面的了解程度，及其应用于工作、生活和融于社会有关的基本知识的了解情况。</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重点检测参赛选手对物质、能量、宇宙、地球和生命等方面的基本知识和应知常识，以及掌握和运用知识的主要方法和基本技能的理解水平</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③</w:t>
      </w:r>
      <w:proofErr w:type="spellStart"/>
      <w:r w:rsidRPr="00B63309">
        <w:rPr>
          <w:rFonts w:ascii="仿宋_GB2312" w:eastAsia="仿宋_GB2312" w:hAnsi="宋体" w:cs="Times New Roman" w:hint="eastAsia"/>
          <w:color w:val="000000"/>
          <w:kern w:val="0"/>
          <w:sz w:val="30"/>
          <w:szCs w:val="30"/>
          <w:lang w:val="x-none" w:eastAsia="x-none"/>
        </w:rPr>
        <w:t>工学</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一般检测参赛选手对工学的内涵、外延、作用和发展概况等方面的社会生活中涉及较多的基本知识的了解情况</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lastRenderedPageBreak/>
        <w:t>重点检测参赛选手对信息、计算机、通信、电子、材料科学、现代生物技术、航空航天技术、海洋技术、各类资源的开发与利用，以及能源开发与利用方面的基本知识、技能和一般的发展常识的理解水平。</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④</w:t>
      </w:r>
      <w:proofErr w:type="spellStart"/>
      <w:r w:rsidRPr="00B63309">
        <w:rPr>
          <w:rFonts w:ascii="仿宋_GB2312" w:eastAsia="仿宋_GB2312" w:hAnsi="宋体" w:cs="Times New Roman" w:hint="eastAsia"/>
          <w:color w:val="000000"/>
          <w:kern w:val="0"/>
          <w:sz w:val="30"/>
          <w:szCs w:val="30"/>
          <w:lang w:val="x-none" w:eastAsia="x-none"/>
        </w:rPr>
        <w:t>农学</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一般检测参赛选手对作物学、园艺学、农业资源利用、植物保护、畜牧学、兽医学、林学和水产方面的内涵、外延、作用和发展情况方面的基本知识的了解情况。</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重点检测参赛选手对与生命和环境有关的基本知识和应用的理解水平</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⑤</w:t>
      </w:r>
      <w:proofErr w:type="spellStart"/>
      <w:r w:rsidRPr="00B63309">
        <w:rPr>
          <w:rFonts w:ascii="仿宋_GB2312" w:eastAsia="仿宋_GB2312" w:hAnsi="宋体" w:cs="Times New Roman" w:hint="eastAsia"/>
          <w:color w:val="000000"/>
          <w:kern w:val="0"/>
          <w:sz w:val="30"/>
          <w:szCs w:val="30"/>
          <w:lang w:val="x-none" w:eastAsia="x-none"/>
        </w:rPr>
        <w:t>医学</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一般检测参赛选手对基础医学、临床医学、口腔医学、公共卫生与预防医学、中医学、中西医结合、药学和中药学的内涵、外延和作用方面的基本知识的了解情况。</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重点检测参赛选手对医学、公共卫生方面的常识</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2"/>
        <w:outlineLvl w:val="0"/>
        <w:rPr>
          <w:rFonts w:ascii="仿宋_GB2312" w:eastAsia="仿宋_GB2312" w:hAnsi="宋体" w:cs="Times New Roman"/>
          <w:b/>
          <w:kern w:val="0"/>
          <w:sz w:val="30"/>
          <w:szCs w:val="30"/>
          <w:lang w:val="x-none" w:eastAsia="x-none"/>
        </w:rPr>
      </w:pPr>
      <w:r w:rsidRPr="00B63309">
        <w:rPr>
          <w:rFonts w:ascii="仿宋_GB2312" w:eastAsia="仿宋_GB2312" w:hAnsi="宋体" w:cs="Times New Roman" w:hint="eastAsia"/>
          <w:b/>
          <w:kern w:val="0"/>
          <w:sz w:val="30"/>
          <w:szCs w:val="30"/>
          <w:lang w:val="x-none" w:eastAsia="x-none"/>
        </w:rPr>
        <w:t>3.主要参考书</w:t>
      </w:r>
    </w:p>
    <w:p w:rsidR="00B63309" w:rsidRPr="00B63309" w:rsidRDefault="00B63309" w:rsidP="00B63309">
      <w:pPr>
        <w:spacing w:line="560" w:lineRule="exact"/>
        <w:ind w:firstLineChars="200" w:firstLine="600"/>
        <w:rPr>
          <w:rFonts w:ascii="仿宋_GB2312" w:eastAsia="仿宋_GB2312" w:hAnsi="宋体" w:cs="Times New Roman"/>
          <w:kern w:val="0"/>
          <w:sz w:val="30"/>
          <w:szCs w:val="30"/>
          <w:lang w:val="x-none" w:eastAsia="x-none"/>
        </w:rPr>
      </w:pPr>
      <w:r w:rsidRPr="00B63309">
        <w:rPr>
          <w:rFonts w:ascii="仿宋_GB2312" w:eastAsia="仿宋_GB2312" w:hAnsi="宋体" w:cs="Times New Roman" w:hint="eastAsia"/>
          <w:kern w:val="0"/>
          <w:sz w:val="30"/>
          <w:szCs w:val="30"/>
          <w:lang w:val="x-none" w:eastAsia="x-none"/>
        </w:rPr>
        <w:t>本次竞赛推荐的参考书</w:t>
      </w:r>
      <w:r w:rsidRPr="00D74390">
        <w:rPr>
          <w:rFonts w:ascii="仿宋_GB2312" w:eastAsia="仿宋_GB2312" w:hAnsi="宋体" w:cs="Times New Roman" w:hint="eastAsia"/>
          <w:kern w:val="0"/>
          <w:sz w:val="30"/>
          <w:szCs w:val="30"/>
          <w:lang w:val="x-none" w:eastAsia="x-none"/>
        </w:rPr>
        <w:t>为中学的自然科学课本和《文科大学生自然科学技术知识读本上、下册》（江苏省高等教育学会组织编写，江苏科学技术出版社出版），也可</w:t>
      </w:r>
      <w:r w:rsidRPr="00B63309">
        <w:rPr>
          <w:rFonts w:ascii="仿宋_GB2312" w:eastAsia="仿宋_GB2312" w:hAnsi="宋体" w:cs="Times New Roman" w:hint="eastAsia"/>
          <w:kern w:val="0"/>
          <w:sz w:val="30"/>
          <w:szCs w:val="30"/>
          <w:lang w:val="x-none" w:eastAsia="x-none"/>
        </w:rPr>
        <w:t xml:space="preserve">选用有关的工具书和合适的自然科学科普读物。 </w:t>
      </w:r>
    </w:p>
    <w:p w:rsidR="00B63309" w:rsidRPr="00B63309" w:rsidRDefault="00B63309" w:rsidP="00B63309">
      <w:pPr>
        <w:spacing w:line="560" w:lineRule="exact"/>
        <w:ind w:firstLineChars="200" w:firstLine="602"/>
        <w:outlineLvl w:val="0"/>
        <w:rPr>
          <w:rFonts w:ascii="仿宋_GB2312" w:eastAsia="仿宋_GB2312" w:hAnsi="宋体" w:cs="Times New Roman"/>
          <w:b/>
          <w:color w:val="000000"/>
          <w:sz w:val="30"/>
          <w:szCs w:val="30"/>
        </w:rPr>
      </w:pPr>
      <w:r w:rsidRPr="00B63309">
        <w:rPr>
          <w:rFonts w:ascii="仿宋_GB2312" w:eastAsia="仿宋_GB2312" w:hAnsi="宋体" w:cs="Times New Roman" w:hint="eastAsia"/>
          <w:b/>
          <w:color w:val="000000"/>
          <w:sz w:val="30"/>
          <w:szCs w:val="30"/>
        </w:rPr>
        <w:t>（二）竞赛的形式与方法</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本次竞赛分初赛和决赛两个阶段。竞赛形式和评判方法分别如下</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2"/>
        <w:outlineLvl w:val="0"/>
        <w:rPr>
          <w:rFonts w:ascii="仿宋_GB2312" w:eastAsia="仿宋_GB2312" w:hAnsi="宋体" w:cs="Times New Roman"/>
          <w:b/>
          <w:color w:val="000000"/>
          <w:kern w:val="0"/>
          <w:sz w:val="30"/>
          <w:szCs w:val="30"/>
          <w:lang w:val="x-none" w:eastAsia="x-none"/>
        </w:rPr>
      </w:pPr>
      <w:r w:rsidRPr="00B63309">
        <w:rPr>
          <w:rFonts w:ascii="仿宋_GB2312" w:eastAsia="仿宋_GB2312" w:hAnsi="宋体" w:cs="Times New Roman" w:hint="eastAsia"/>
          <w:b/>
          <w:color w:val="000000"/>
          <w:kern w:val="0"/>
          <w:sz w:val="30"/>
          <w:szCs w:val="30"/>
          <w:lang w:val="x-none" w:eastAsia="x-none"/>
        </w:rPr>
        <w:t>1.初赛</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lastRenderedPageBreak/>
        <w:t>初赛以闭卷笔试的形式进行，总分400分，题量200题，时间2小时。具体为判断题50题，每题1分；单项选择题100题，每题2分；多项选择题50题，每题3分。</w:t>
      </w:r>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proofErr w:type="spellStart"/>
      <w:r w:rsidRPr="00B63309">
        <w:rPr>
          <w:rFonts w:ascii="仿宋_GB2312" w:eastAsia="仿宋_GB2312" w:hAnsi="宋体" w:cs="Times New Roman" w:hint="eastAsia"/>
          <w:color w:val="000000"/>
          <w:kern w:val="0"/>
          <w:sz w:val="30"/>
          <w:szCs w:val="30"/>
          <w:lang w:val="x-none" w:eastAsia="x-none"/>
        </w:rPr>
        <w:t>题型如下</w:t>
      </w:r>
      <w:proofErr w:type="spellEnd"/>
      <w:r w:rsidRPr="00B63309">
        <w:rPr>
          <w:rFonts w:ascii="仿宋_GB2312" w:eastAsia="仿宋_GB2312" w:hAnsi="宋体" w:cs="Times New Roman" w:hint="eastAsia"/>
          <w:color w:val="000000"/>
          <w:kern w:val="0"/>
          <w:sz w:val="30"/>
          <w:szCs w:val="30"/>
          <w:lang w:val="x-none" w:eastAsia="x-none"/>
        </w:rPr>
        <w:t>：</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①</w:t>
      </w:r>
      <w:proofErr w:type="spellStart"/>
      <w:r w:rsidRPr="00B63309">
        <w:rPr>
          <w:rFonts w:ascii="仿宋_GB2312" w:eastAsia="仿宋_GB2312" w:hAnsi="宋体" w:cs="Times New Roman" w:hint="eastAsia"/>
          <w:color w:val="000000"/>
          <w:kern w:val="0"/>
          <w:sz w:val="30"/>
          <w:szCs w:val="30"/>
          <w:lang w:val="x-none" w:eastAsia="x-none"/>
        </w:rPr>
        <w:t>判断题</w:t>
      </w:r>
      <w:proofErr w:type="spellEnd"/>
    </w:p>
    <w:p w:rsidR="00B63309" w:rsidRPr="00B63309" w:rsidRDefault="00B63309" w:rsidP="00B63309">
      <w:pPr>
        <w:spacing w:line="560" w:lineRule="exact"/>
        <w:ind w:firstLineChars="200" w:firstLine="60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判断题：每题表述一个自然科学知识点，或运用自然科学知识处理一件事，要求参赛选手判断是否正确。答对得相应分数，答错扣相应分数，不答不得分也不扣分。</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②</w:t>
      </w:r>
      <w:proofErr w:type="spellStart"/>
      <w:r w:rsidRPr="00B63309">
        <w:rPr>
          <w:rFonts w:ascii="仿宋_GB2312" w:eastAsia="仿宋_GB2312" w:hAnsi="宋体" w:cs="Times New Roman" w:hint="eastAsia"/>
          <w:color w:val="000000"/>
          <w:kern w:val="0"/>
          <w:sz w:val="30"/>
          <w:szCs w:val="30"/>
          <w:lang w:val="x-none" w:eastAsia="x-none"/>
        </w:rPr>
        <w:t>单项选择题</w:t>
      </w:r>
      <w:proofErr w:type="spellEnd"/>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单项选择题：每题表述一个自然科学知识点，或运用自然科学知识处理一件事，提供若干选择项，请参赛选手选出其中的正确项。选对得相应分数。</w:t>
      </w:r>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③</w:t>
      </w:r>
      <w:proofErr w:type="spellStart"/>
      <w:r w:rsidRPr="00B63309">
        <w:rPr>
          <w:rFonts w:ascii="仿宋_GB2312" w:eastAsia="仿宋_GB2312" w:hAnsi="宋体" w:cs="Times New Roman" w:hint="eastAsia"/>
          <w:color w:val="000000"/>
          <w:kern w:val="0"/>
          <w:sz w:val="30"/>
          <w:szCs w:val="30"/>
          <w:lang w:val="x-none" w:eastAsia="x-none"/>
        </w:rPr>
        <w:t>多项选择题</w:t>
      </w:r>
      <w:proofErr w:type="spellEnd"/>
    </w:p>
    <w:p w:rsidR="00B63309" w:rsidRPr="00B63309" w:rsidRDefault="00B63309" w:rsidP="00B63309">
      <w:pPr>
        <w:spacing w:line="560" w:lineRule="exact"/>
        <w:ind w:firstLineChars="200" w:firstLine="600"/>
        <w:outlineLvl w:val="0"/>
        <w:rPr>
          <w:rFonts w:ascii="仿宋_GB2312" w:eastAsia="仿宋_GB2312" w:hAnsi="宋体" w:cs="Times New Roman"/>
          <w:color w:val="000000"/>
          <w:kern w:val="0"/>
          <w:sz w:val="30"/>
          <w:szCs w:val="30"/>
          <w:lang w:val="x-none" w:eastAsia="x-none"/>
        </w:rPr>
      </w:pPr>
      <w:r w:rsidRPr="00B63309">
        <w:rPr>
          <w:rFonts w:ascii="仿宋_GB2312" w:eastAsia="仿宋_GB2312" w:hAnsi="宋体" w:cs="Times New Roman" w:hint="eastAsia"/>
          <w:color w:val="000000"/>
          <w:kern w:val="0"/>
          <w:sz w:val="30"/>
          <w:szCs w:val="30"/>
          <w:lang w:val="x-none" w:eastAsia="x-none"/>
        </w:rPr>
        <w:t>多项选择题：每题表述自然科学知识点或用自然科学处理事情的词句，提供若干个选择项，其中至少有一项是正确的，全部选对得相应分数，选对但不全得1分，不选或选错不得分。</w:t>
      </w:r>
    </w:p>
    <w:p w:rsidR="00B63309" w:rsidRPr="00B63309" w:rsidRDefault="00B63309" w:rsidP="00B63309">
      <w:pPr>
        <w:spacing w:line="560" w:lineRule="exact"/>
        <w:ind w:firstLineChars="200" w:firstLine="602"/>
        <w:outlineLvl w:val="0"/>
        <w:rPr>
          <w:rFonts w:ascii="仿宋_GB2312" w:eastAsia="仿宋_GB2312" w:hAnsi="宋体" w:cs="Times New Roman"/>
          <w:b/>
          <w:color w:val="000000"/>
          <w:kern w:val="0"/>
          <w:sz w:val="30"/>
          <w:szCs w:val="30"/>
          <w:lang w:val="x-none" w:eastAsia="x-none"/>
        </w:rPr>
      </w:pPr>
      <w:r w:rsidRPr="00B63309">
        <w:rPr>
          <w:rFonts w:ascii="仿宋_GB2312" w:eastAsia="仿宋_GB2312" w:hAnsi="宋体" w:cs="Times New Roman" w:hint="eastAsia"/>
          <w:b/>
          <w:color w:val="000000"/>
          <w:kern w:val="0"/>
          <w:sz w:val="30"/>
          <w:szCs w:val="30"/>
          <w:lang w:val="x-none" w:eastAsia="x-none"/>
        </w:rPr>
        <w:t>2.决赛</w:t>
      </w:r>
    </w:p>
    <w:p w:rsidR="00B63309" w:rsidRPr="00B63309" w:rsidRDefault="00B63309" w:rsidP="00B63309">
      <w:pPr>
        <w:spacing w:line="560" w:lineRule="exact"/>
        <w:ind w:firstLineChars="200" w:firstLine="600"/>
        <w:rPr>
          <w:rFonts w:ascii="仿宋_GB2312" w:eastAsia="仿宋_GB2312" w:hAnsi="宋体" w:cs="Times New Roman"/>
          <w:color w:val="000000"/>
          <w:sz w:val="30"/>
          <w:szCs w:val="30"/>
        </w:rPr>
      </w:pPr>
      <w:r w:rsidRPr="00B63309">
        <w:rPr>
          <w:rFonts w:ascii="仿宋_GB2312" w:eastAsia="仿宋_GB2312" w:hAnsi="宋体" w:cs="Times New Roman" w:hint="eastAsia"/>
          <w:color w:val="000000"/>
          <w:sz w:val="30"/>
          <w:szCs w:val="30"/>
        </w:rPr>
        <w:t>决赛以口试形式进行。决赛产生特等奖和一等奖的前三名。特等奖由本科院校笔试前7名和专科院校笔试前2名共9人通过决赛方式确定 ，并同时产生一等奖的前三名，现场颁发获奖证书。每位参赛选手的所在高校可在参加初赛的选手中挑选若干人（具体人数决赛前通知）组成</w:t>
      </w:r>
      <w:proofErr w:type="gramStart"/>
      <w:r w:rsidRPr="00B63309">
        <w:rPr>
          <w:rFonts w:ascii="仿宋_GB2312" w:eastAsia="仿宋_GB2312" w:hAnsi="宋体" w:cs="Times New Roman" w:hint="eastAsia"/>
          <w:color w:val="000000"/>
          <w:sz w:val="30"/>
          <w:szCs w:val="30"/>
        </w:rPr>
        <w:t>助赛方阵</w:t>
      </w:r>
      <w:proofErr w:type="gramEnd"/>
      <w:r w:rsidRPr="00B63309">
        <w:rPr>
          <w:rFonts w:ascii="仿宋_GB2312" w:eastAsia="仿宋_GB2312" w:hAnsi="宋体" w:cs="Times New Roman" w:hint="eastAsia"/>
          <w:color w:val="000000"/>
          <w:sz w:val="30"/>
          <w:szCs w:val="30"/>
        </w:rPr>
        <w:t>，到现场观赛、助赛。</w:t>
      </w:r>
    </w:p>
    <w:p w:rsidR="00B63309" w:rsidRPr="00B63309" w:rsidRDefault="00B63309" w:rsidP="00B63309">
      <w:pPr>
        <w:spacing w:line="560" w:lineRule="exact"/>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 xml:space="preserve">    六、竞赛时间安排：</w:t>
      </w:r>
    </w:p>
    <w:p w:rsidR="00B63309" w:rsidRPr="00B63309" w:rsidRDefault="00B63309" w:rsidP="00B63309">
      <w:pPr>
        <w:spacing w:line="560" w:lineRule="exact"/>
        <w:ind w:firstLineChars="200" w:firstLine="600"/>
        <w:jc w:val="left"/>
        <w:rPr>
          <w:rFonts w:ascii="仿宋_GB2312" w:eastAsia="仿宋_GB2312" w:hAnsi="楷体_GB2312" w:cs="楷体_GB2312"/>
          <w:bCs/>
          <w:sz w:val="30"/>
          <w:szCs w:val="30"/>
        </w:rPr>
      </w:pPr>
      <w:r w:rsidRPr="00B63309">
        <w:rPr>
          <w:rFonts w:ascii="仿宋_GB2312" w:eastAsia="仿宋_GB2312" w:hAnsi="楷体_GB2312" w:cs="楷体_GB2312" w:hint="eastAsia"/>
          <w:bCs/>
          <w:sz w:val="30"/>
          <w:szCs w:val="30"/>
        </w:rPr>
        <w:t>笔试时间：2019年</w:t>
      </w:r>
      <w:r w:rsidRPr="00B63309">
        <w:rPr>
          <w:rFonts w:ascii="仿宋_GB2312" w:eastAsia="仿宋_GB2312" w:hAnsi="宋体" w:cs="Times New Roman" w:hint="eastAsia"/>
          <w:sz w:val="30"/>
          <w:szCs w:val="30"/>
        </w:rPr>
        <w:t>4月底或5月初</w:t>
      </w:r>
    </w:p>
    <w:p w:rsidR="00B63309" w:rsidRPr="00B63309" w:rsidRDefault="00B63309" w:rsidP="00B63309">
      <w:pPr>
        <w:spacing w:line="560" w:lineRule="exact"/>
        <w:ind w:firstLineChars="200" w:firstLine="600"/>
        <w:jc w:val="left"/>
        <w:rPr>
          <w:rFonts w:ascii="仿宋_GB2312" w:eastAsia="仿宋_GB2312" w:hAnsi="楷体_GB2312" w:cs="楷体_GB2312"/>
          <w:bCs/>
          <w:sz w:val="30"/>
          <w:szCs w:val="30"/>
        </w:rPr>
      </w:pPr>
      <w:r w:rsidRPr="00B63309">
        <w:rPr>
          <w:rFonts w:ascii="仿宋_GB2312" w:eastAsia="仿宋_GB2312" w:hAnsi="楷体_GB2312" w:cs="楷体_GB2312" w:hint="eastAsia"/>
          <w:bCs/>
          <w:sz w:val="30"/>
          <w:szCs w:val="30"/>
        </w:rPr>
        <w:lastRenderedPageBreak/>
        <w:t>决赛时间：</w:t>
      </w:r>
      <w:r w:rsidRPr="00B63309">
        <w:rPr>
          <w:rFonts w:ascii="仿宋_GB2312" w:eastAsia="仿宋_GB2312" w:hAnsi="宋体" w:cs="Times New Roman" w:hint="eastAsia"/>
          <w:sz w:val="30"/>
          <w:szCs w:val="30"/>
        </w:rPr>
        <w:t>具体时间另行通知</w:t>
      </w:r>
    </w:p>
    <w:p w:rsidR="00B63309" w:rsidRPr="00B63309" w:rsidRDefault="00B63309" w:rsidP="00B63309">
      <w:pPr>
        <w:spacing w:line="560" w:lineRule="exact"/>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 xml:space="preserve">    七、评选方式：</w:t>
      </w:r>
    </w:p>
    <w:p w:rsidR="00B63309" w:rsidRPr="00B63309" w:rsidRDefault="00B63309" w:rsidP="00B63309">
      <w:pPr>
        <w:spacing w:line="560" w:lineRule="exact"/>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sz w:val="30"/>
          <w:szCs w:val="30"/>
        </w:rPr>
        <w:t xml:space="preserve">    1.专科与本科使用相同试卷，分别评选。各等次的奖项按本科、专科参赛人数的比例划分。特等奖不分本科、专科。</w:t>
      </w:r>
    </w:p>
    <w:p w:rsidR="00B63309" w:rsidRPr="00B63309"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2.优秀学校奖以学校的生均分值进行排序。生均分值S=Z/M的计算方法：分母M为学校文科专业在校生数的10％，分子Z为该校参赛学生中得分在前M位的人的得分总和。其商Z/M即为生均分值。生均分值列入本、专科前10位的学校获优秀学校奖。参赛人数不足该校文科专业学生数10％的学校，不得参加优秀学校奖的评选，但仍按生均分值参加排名，其生均分值的分子Z为全部参赛人数得分的总和。</w:t>
      </w:r>
    </w:p>
    <w:p w:rsidR="00B63309" w:rsidRPr="00B63309"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3.优秀组织奖由组委会根据各学校的参赛率（参赛人数与文科在校生总数之比）、报名误差率、考场纪律和学校开展自然科学知识竞赛工作创意情况等综合评选。凡在竞赛中有学生作弊的学校取消优秀组织奖。</w:t>
      </w:r>
    </w:p>
    <w:p w:rsidR="00B63309" w:rsidRPr="00B63309" w:rsidRDefault="00B63309" w:rsidP="00B63309">
      <w:pPr>
        <w:spacing w:line="560" w:lineRule="exact"/>
        <w:ind w:firstLineChars="200" w:firstLine="600"/>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4.优秀组织管理者由组织委会根据各参赛学校的报名、考</w:t>
      </w:r>
      <w:proofErr w:type="gramStart"/>
      <w:r w:rsidRPr="00B63309">
        <w:rPr>
          <w:rFonts w:ascii="仿宋_GB2312" w:eastAsia="仿宋_GB2312" w:hAnsi="楷体_GB2312" w:cs="楷体_GB2312" w:hint="eastAsia"/>
          <w:sz w:val="30"/>
          <w:szCs w:val="30"/>
        </w:rPr>
        <w:t>务</w:t>
      </w:r>
      <w:proofErr w:type="gramEnd"/>
      <w:r w:rsidRPr="00B63309">
        <w:rPr>
          <w:rFonts w:ascii="仿宋_GB2312" w:eastAsia="仿宋_GB2312" w:hAnsi="楷体_GB2312" w:cs="楷体_GB2312" w:hint="eastAsia"/>
          <w:sz w:val="30"/>
          <w:szCs w:val="30"/>
        </w:rPr>
        <w:t>组织、学生成绩、有特色与创新的组织竞赛等情况综合评选。</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八、严格考风考纪</w:t>
      </w:r>
    </w:p>
    <w:p w:rsidR="00B63309" w:rsidRPr="00B63309" w:rsidRDefault="00B63309" w:rsidP="00B63309">
      <w:pPr>
        <w:spacing w:line="560" w:lineRule="exact"/>
        <w:jc w:val="left"/>
        <w:rPr>
          <w:rFonts w:ascii="仿宋_GB2312" w:eastAsia="仿宋_GB2312" w:hAnsi="楷体_GB2312" w:cs="楷体_GB2312"/>
          <w:sz w:val="30"/>
          <w:szCs w:val="30"/>
        </w:rPr>
      </w:pPr>
      <w:r w:rsidRPr="00B63309">
        <w:rPr>
          <w:rFonts w:ascii="仿宋_GB2312" w:eastAsia="仿宋_GB2312" w:hAnsi="楷体_GB2312" w:cs="楷体_GB2312" w:hint="eastAsia"/>
          <w:sz w:val="30"/>
          <w:szCs w:val="30"/>
        </w:rPr>
        <w:t xml:space="preserve">    个人作弊的取消个人评奖资格，学校涉及大面积作弊的取消全部评奖资格。</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九、竞赛经费的筹集</w:t>
      </w:r>
    </w:p>
    <w:p w:rsidR="00B63309" w:rsidRPr="00B63309" w:rsidRDefault="00B63309" w:rsidP="00B63309">
      <w:pPr>
        <w:spacing w:line="560" w:lineRule="exact"/>
        <w:ind w:firstLineChars="198" w:firstLine="594"/>
        <w:jc w:val="left"/>
        <w:rPr>
          <w:rFonts w:ascii="仿宋_GB2312" w:eastAsia="仿宋_GB2312" w:hAnsi="楷体_GB2312" w:cs="楷体_GB2312"/>
          <w:bCs/>
          <w:sz w:val="30"/>
          <w:szCs w:val="30"/>
        </w:rPr>
      </w:pPr>
      <w:r w:rsidRPr="00B63309">
        <w:rPr>
          <w:rFonts w:ascii="仿宋_GB2312" w:eastAsia="仿宋_GB2312" w:hAnsi="楷体_GB2312" w:cs="楷体_GB2312" w:hint="eastAsia"/>
          <w:bCs/>
          <w:sz w:val="30"/>
          <w:szCs w:val="30"/>
        </w:rPr>
        <w:t>1.教育厅有关处室提供部分资助。</w:t>
      </w:r>
    </w:p>
    <w:p w:rsidR="00B63309" w:rsidRPr="00B63309" w:rsidRDefault="00B63309" w:rsidP="00B63309">
      <w:pPr>
        <w:spacing w:line="560" w:lineRule="exact"/>
        <w:ind w:firstLineChars="198" w:firstLine="594"/>
        <w:jc w:val="left"/>
        <w:rPr>
          <w:rFonts w:ascii="仿宋_GB2312" w:eastAsia="仿宋_GB2312" w:hAnsi="楷体_GB2312" w:cs="楷体_GB2312"/>
          <w:sz w:val="30"/>
          <w:szCs w:val="30"/>
        </w:rPr>
      </w:pPr>
      <w:r w:rsidRPr="00B63309">
        <w:rPr>
          <w:rFonts w:ascii="仿宋_GB2312" w:eastAsia="仿宋_GB2312" w:hAnsi="楷体_GB2312" w:cs="楷体_GB2312" w:hint="eastAsia"/>
          <w:bCs/>
          <w:sz w:val="30"/>
          <w:szCs w:val="30"/>
        </w:rPr>
        <w:t>2.各高校为</w:t>
      </w:r>
      <w:r w:rsidRPr="00B63309">
        <w:rPr>
          <w:rFonts w:ascii="仿宋_GB2312" w:eastAsia="仿宋_GB2312" w:hAnsi="楷体_GB2312" w:cs="楷体_GB2312" w:hint="eastAsia"/>
          <w:sz w:val="30"/>
          <w:szCs w:val="30"/>
        </w:rPr>
        <w:t>每一位参加竞赛的学生向组委会提供10元成本</w:t>
      </w:r>
      <w:r w:rsidRPr="00B63309">
        <w:rPr>
          <w:rFonts w:ascii="仿宋_GB2312" w:eastAsia="仿宋_GB2312" w:hAnsi="楷体_GB2312" w:cs="楷体_GB2312" w:hint="eastAsia"/>
          <w:sz w:val="30"/>
          <w:szCs w:val="30"/>
        </w:rPr>
        <w:lastRenderedPageBreak/>
        <w:t>费。</w:t>
      </w:r>
    </w:p>
    <w:p w:rsidR="00B63309" w:rsidRPr="00B63309" w:rsidRDefault="00B63309" w:rsidP="00B63309">
      <w:pPr>
        <w:spacing w:line="560" w:lineRule="exact"/>
        <w:ind w:firstLineChars="198" w:firstLine="594"/>
        <w:jc w:val="left"/>
        <w:rPr>
          <w:rFonts w:ascii="仿宋_GB2312" w:eastAsia="仿宋_GB2312" w:hAnsi="楷体_GB2312" w:cs="楷体_GB2312"/>
          <w:sz w:val="30"/>
          <w:szCs w:val="30"/>
        </w:rPr>
      </w:pPr>
      <w:r w:rsidRPr="00B63309">
        <w:rPr>
          <w:rFonts w:ascii="仿宋_GB2312" w:eastAsia="仿宋_GB2312" w:hAnsi="楷体_GB2312" w:cs="楷体_GB2312" w:hint="eastAsia"/>
          <w:bCs/>
          <w:sz w:val="30"/>
          <w:szCs w:val="30"/>
        </w:rPr>
        <w:t>3.社会组织提供赞助，包括各高等学校申请协办单位提供的部分经费。</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十、课题跟踪</w:t>
      </w:r>
    </w:p>
    <w:p w:rsidR="00B63309" w:rsidRPr="00B63309" w:rsidRDefault="00B63309" w:rsidP="00B63309">
      <w:pPr>
        <w:spacing w:line="560" w:lineRule="exact"/>
        <w:ind w:firstLine="570"/>
        <w:jc w:val="left"/>
        <w:rPr>
          <w:rFonts w:ascii="仿宋_GB2312" w:eastAsia="仿宋_GB2312" w:hAnsi="楷体_GB2312" w:cs="楷体_GB2312"/>
          <w:sz w:val="30"/>
          <w:szCs w:val="30"/>
        </w:rPr>
      </w:pPr>
      <w:r w:rsidRPr="00B63309">
        <w:rPr>
          <w:rFonts w:ascii="仿宋_GB2312" w:eastAsia="仿宋_GB2312" w:hAnsi="楷体_GB2312" w:cs="楷体_GB2312" w:hint="eastAsia"/>
          <w:color w:val="000000"/>
          <w:sz w:val="30"/>
          <w:szCs w:val="30"/>
        </w:rPr>
        <w:t>为进一步搞好全省大学生知识竞赛工作，并使竞赛结果得到更好地开发利用，将</w:t>
      </w:r>
      <w:r w:rsidRPr="00B63309">
        <w:rPr>
          <w:rFonts w:ascii="仿宋_GB2312" w:eastAsia="仿宋_GB2312" w:hAnsi="楷体_GB2312" w:cs="楷体_GB2312" w:hint="eastAsia"/>
          <w:sz w:val="30"/>
          <w:szCs w:val="30"/>
        </w:rPr>
        <w:t xml:space="preserve">由省教育厅设立“全省文科大学生自然科学素养调查研究”课题，竞赛后，在省考试院命题中心对竞赛结果统计分析的基础上，由课题组出具课题报告，为省教育厅掌握宏观情况和制定政策提供佐证与参考。 </w:t>
      </w:r>
    </w:p>
    <w:p w:rsidR="00B63309" w:rsidRPr="00B63309" w:rsidRDefault="00B63309" w:rsidP="00B63309">
      <w:pPr>
        <w:spacing w:line="560" w:lineRule="exact"/>
        <w:ind w:firstLineChars="200" w:firstLine="602"/>
        <w:jc w:val="left"/>
        <w:outlineLvl w:val="0"/>
        <w:rPr>
          <w:rFonts w:ascii="仿宋_GB2312" w:eastAsia="仿宋_GB2312" w:hAnsi="楷体_GB2312" w:cs="楷体_GB2312"/>
          <w:b/>
          <w:sz w:val="30"/>
          <w:szCs w:val="30"/>
        </w:rPr>
      </w:pPr>
      <w:r w:rsidRPr="00B63309">
        <w:rPr>
          <w:rFonts w:ascii="仿宋_GB2312" w:eastAsia="仿宋_GB2312" w:hAnsi="楷体_GB2312" w:cs="楷体_GB2312" w:hint="eastAsia"/>
          <w:b/>
          <w:sz w:val="30"/>
          <w:szCs w:val="30"/>
        </w:rPr>
        <w:t>十一、附则</w:t>
      </w:r>
    </w:p>
    <w:p w:rsidR="00B63309" w:rsidRPr="00B63309" w:rsidRDefault="00B63309" w:rsidP="00B63309">
      <w:pPr>
        <w:spacing w:line="560" w:lineRule="exact"/>
        <w:ind w:firstLineChars="196" w:firstLine="588"/>
        <w:jc w:val="left"/>
        <w:rPr>
          <w:rFonts w:ascii="Calibri" w:eastAsia="宋体" w:hAnsi="Calibri" w:cs="Times New Roman"/>
        </w:rPr>
      </w:pPr>
      <w:r w:rsidRPr="00B63309">
        <w:rPr>
          <w:rFonts w:ascii="仿宋_GB2312" w:eastAsia="仿宋_GB2312" w:hAnsi="楷体_GB2312" w:cs="楷体_GB2312" w:hint="eastAsia"/>
          <w:sz w:val="30"/>
          <w:szCs w:val="30"/>
        </w:rPr>
        <w:t>本方案在实施过程中如遇新的问题，经组委会研究，可以作适当调整</w:t>
      </w:r>
      <w:r w:rsidRPr="00B63309">
        <w:rPr>
          <w:rFonts w:ascii="仿宋_GB2312" w:eastAsia="仿宋_GB2312" w:hAnsi="Calibri" w:cs="Times New Roman" w:hint="eastAsia"/>
          <w:sz w:val="30"/>
          <w:szCs w:val="30"/>
        </w:rPr>
        <w:t>。</w:t>
      </w: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B63309" w:rsidRPr="00B63309" w:rsidRDefault="00B63309" w:rsidP="00B63309">
      <w:pPr>
        <w:rPr>
          <w:rFonts w:ascii="Calibri" w:eastAsia="宋体" w:hAnsi="Calibri" w:cs="Times New Roman"/>
        </w:rPr>
      </w:pPr>
    </w:p>
    <w:p w:rsidR="00D74390" w:rsidRDefault="00D74390">
      <w:pPr>
        <w:widowControl/>
        <w:jc w:val="left"/>
        <w:rPr>
          <w:rFonts w:ascii="Calibri" w:eastAsia="宋体" w:hAnsi="Calibri" w:cs="Times New Roman"/>
        </w:rPr>
      </w:pPr>
      <w:r>
        <w:rPr>
          <w:rFonts w:ascii="Calibri" w:eastAsia="宋体" w:hAnsi="Calibri" w:cs="Times New Roman"/>
        </w:rPr>
        <w:br w:type="page"/>
      </w:r>
    </w:p>
    <w:p w:rsidR="00B63309" w:rsidRPr="00B63309" w:rsidRDefault="00B63309" w:rsidP="00B63309">
      <w:pPr>
        <w:rPr>
          <w:rFonts w:ascii="Calibri" w:eastAsia="宋体" w:hAnsi="Calibri" w:cs="Times New Roman"/>
        </w:rPr>
        <w:sectPr w:rsidR="00B63309" w:rsidRPr="00B63309" w:rsidSect="00812FC1">
          <w:pgSz w:w="11906" w:h="16838"/>
          <w:pgMar w:top="1440" w:right="1800" w:bottom="1440" w:left="1800" w:header="851" w:footer="992" w:gutter="0"/>
          <w:cols w:space="425"/>
          <w:docGrid w:type="lines" w:linePitch="312"/>
        </w:sectPr>
      </w:pPr>
    </w:p>
    <w:p w:rsidR="00B63309" w:rsidRPr="00B63309" w:rsidRDefault="00B63309" w:rsidP="00B63309">
      <w:pPr>
        <w:spacing w:line="0" w:lineRule="atLeast"/>
        <w:jc w:val="left"/>
        <w:rPr>
          <w:rFonts w:ascii="黑体" w:eastAsia="黑体" w:hAnsi="宋体" w:cs="Times New Roman"/>
          <w:sz w:val="30"/>
          <w:szCs w:val="30"/>
        </w:rPr>
      </w:pPr>
      <w:r w:rsidRPr="00B63309">
        <w:rPr>
          <w:rFonts w:ascii="黑体" w:eastAsia="黑体" w:hAnsi="宋体" w:cs="Times New Roman" w:hint="eastAsia"/>
          <w:sz w:val="30"/>
          <w:szCs w:val="30"/>
        </w:rPr>
        <w:lastRenderedPageBreak/>
        <w:t>附件二：</w:t>
      </w:r>
    </w:p>
    <w:p w:rsidR="00B63309" w:rsidRPr="00B63309" w:rsidRDefault="00B63309" w:rsidP="00B63309">
      <w:pPr>
        <w:spacing w:before="100" w:beforeAutospacing="1" w:after="100" w:afterAutospacing="1" w:line="0" w:lineRule="atLeast"/>
        <w:jc w:val="center"/>
        <w:rPr>
          <w:rFonts w:ascii="方正大标宋简体" w:eastAsia="方正大标宋简体" w:hAnsi="宋体" w:cs="Times New Roman"/>
          <w:b/>
          <w:sz w:val="44"/>
          <w:szCs w:val="44"/>
        </w:rPr>
      </w:pPr>
      <w:r w:rsidRPr="00B63309">
        <w:rPr>
          <w:rFonts w:ascii="方正大标宋简体" w:eastAsia="方正大标宋简体" w:hAnsi="宋体" w:cs="Times New Roman" w:hint="eastAsia"/>
          <w:b/>
          <w:sz w:val="44"/>
          <w:szCs w:val="44"/>
        </w:rPr>
        <w:t>学校知识竞赛负责人联系表</w:t>
      </w:r>
    </w:p>
    <w:p w:rsidR="00B63309" w:rsidRPr="00B63309" w:rsidRDefault="00B63309" w:rsidP="00B63309">
      <w:pPr>
        <w:spacing w:before="100" w:beforeAutospacing="1" w:after="100" w:afterAutospacing="1" w:line="0" w:lineRule="atLeast"/>
        <w:rPr>
          <w:rFonts w:ascii="方正大标宋简体" w:eastAsia="方正大标宋简体" w:hAnsi="宋体" w:cs="Times New Roman"/>
          <w:sz w:val="32"/>
          <w:szCs w:val="32"/>
        </w:rPr>
      </w:pPr>
      <w:r w:rsidRPr="00B63309">
        <w:rPr>
          <w:rFonts w:ascii="方正大标宋简体" w:eastAsia="方正大标宋简体" w:hAnsi="宋体" w:cs="Times New Roman" w:hint="eastAsia"/>
          <w:sz w:val="32"/>
          <w:szCs w:val="32"/>
        </w:rPr>
        <w:t>单位（公章）：</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52"/>
        <w:gridCol w:w="2156"/>
        <w:gridCol w:w="1809"/>
        <w:gridCol w:w="1990"/>
        <w:gridCol w:w="2352"/>
        <w:gridCol w:w="2525"/>
      </w:tblGrid>
      <w:tr w:rsidR="00B63309" w:rsidRPr="00B63309" w:rsidTr="00D74390">
        <w:trPr>
          <w:trHeight w:val="422"/>
        </w:trPr>
        <w:tc>
          <w:tcPr>
            <w:tcW w:w="1733" w:type="dxa"/>
            <w:vMerge w:val="restart"/>
            <w:vAlign w:val="center"/>
          </w:tcPr>
          <w:p w:rsidR="00B63309" w:rsidRPr="00B63309" w:rsidRDefault="00B63309" w:rsidP="00B63309">
            <w:pPr>
              <w:jc w:val="center"/>
              <w:rPr>
                <w:rFonts w:ascii="仿宋_GB2312" w:eastAsia="仿宋_GB2312" w:hAnsi="Calibri" w:cs="Times New Roman"/>
                <w:sz w:val="32"/>
                <w:szCs w:val="32"/>
              </w:rPr>
            </w:pPr>
          </w:p>
        </w:tc>
        <w:tc>
          <w:tcPr>
            <w:tcW w:w="1752" w:type="dxa"/>
            <w:vMerge w:val="restart"/>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姓名</w:t>
            </w:r>
          </w:p>
        </w:tc>
        <w:tc>
          <w:tcPr>
            <w:tcW w:w="2156" w:type="dxa"/>
            <w:vMerge w:val="restart"/>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部门</w:t>
            </w:r>
          </w:p>
        </w:tc>
        <w:tc>
          <w:tcPr>
            <w:tcW w:w="1809" w:type="dxa"/>
            <w:vMerge w:val="restart"/>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职务</w:t>
            </w:r>
          </w:p>
        </w:tc>
        <w:tc>
          <w:tcPr>
            <w:tcW w:w="6867" w:type="dxa"/>
            <w:gridSpan w:val="3"/>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联系方式</w:t>
            </w:r>
          </w:p>
        </w:tc>
      </w:tr>
      <w:tr w:rsidR="00B63309" w:rsidRPr="00B63309" w:rsidTr="00D74390">
        <w:trPr>
          <w:trHeight w:val="99"/>
        </w:trPr>
        <w:tc>
          <w:tcPr>
            <w:tcW w:w="1733" w:type="dxa"/>
            <w:vMerge/>
            <w:vAlign w:val="center"/>
          </w:tcPr>
          <w:p w:rsidR="00B63309" w:rsidRPr="00B63309" w:rsidRDefault="00B63309" w:rsidP="00B63309">
            <w:pPr>
              <w:jc w:val="center"/>
              <w:rPr>
                <w:rFonts w:ascii="仿宋_GB2312" w:eastAsia="仿宋_GB2312" w:hAnsi="Calibri" w:cs="Times New Roman"/>
                <w:sz w:val="32"/>
                <w:szCs w:val="32"/>
              </w:rPr>
            </w:pPr>
          </w:p>
        </w:tc>
        <w:tc>
          <w:tcPr>
            <w:tcW w:w="1752" w:type="dxa"/>
            <w:vMerge/>
            <w:vAlign w:val="center"/>
          </w:tcPr>
          <w:p w:rsidR="00B63309" w:rsidRPr="00B63309" w:rsidRDefault="00B63309" w:rsidP="00B63309">
            <w:pPr>
              <w:jc w:val="center"/>
              <w:rPr>
                <w:rFonts w:ascii="仿宋_GB2312" w:eastAsia="仿宋_GB2312" w:hAnsi="Calibri" w:cs="Times New Roman"/>
                <w:b/>
                <w:sz w:val="32"/>
                <w:szCs w:val="32"/>
              </w:rPr>
            </w:pPr>
          </w:p>
        </w:tc>
        <w:tc>
          <w:tcPr>
            <w:tcW w:w="2156" w:type="dxa"/>
            <w:vMerge/>
            <w:vAlign w:val="center"/>
          </w:tcPr>
          <w:p w:rsidR="00B63309" w:rsidRPr="00B63309" w:rsidRDefault="00B63309" w:rsidP="00B63309">
            <w:pPr>
              <w:jc w:val="center"/>
              <w:rPr>
                <w:rFonts w:ascii="仿宋_GB2312" w:eastAsia="仿宋_GB2312" w:hAnsi="Calibri" w:cs="Times New Roman"/>
                <w:b/>
                <w:sz w:val="32"/>
                <w:szCs w:val="32"/>
              </w:rPr>
            </w:pPr>
          </w:p>
        </w:tc>
        <w:tc>
          <w:tcPr>
            <w:tcW w:w="1809" w:type="dxa"/>
            <w:vMerge/>
            <w:vAlign w:val="center"/>
          </w:tcPr>
          <w:p w:rsidR="00B63309" w:rsidRPr="00B63309" w:rsidRDefault="00B63309" w:rsidP="00B63309">
            <w:pPr>
              <w:jc w:val="center"/>
              <w:rPr>
                <w:rFonts w:ascii="仿宋_GB2312" w:eastAsia="仿宋_GB2312" w:hAnsi="Calibri" w:cs="Times New Roman"/>
                <w:b/>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电话</w:t>
            </w:r>
          </w:p>
        </w:tc>
        <w:tc>
          <w:tcPr>
            <w:tcW w:w="2352" w:type="dxa"/>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手机</w:t>
            </w:r>
          </w:p>
        </w:tc>
        <w:tc>
          <w:tcPr>
            <w:tcW w:w="2525" w:type="dxa"/>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E-mail</w:t>
            </w:r>
          </w:p>
        </w:tc>
      </w:tr>
      <w:tr w:rsidR="00B63309" w:rsidRPr="00B63309" w:rsidTr="00D74390">
        <w:trPr>
          <w:trHeight w:val="854"/>
        </w:trPr>
        <w:tc>
          <w:tcPr>
            <w:tcW w:w="1733" w:type="dxa"/>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领导小组</w:t>
            </w:r>
          </w:p>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负 责 人</w:t>
            </w:r>
          </w:p>
        </w:tc>
        <w:tc>
          <w:tcPr>
            <w:tcW w:w="1752" w:type="dxa"/>
            <w:vAlign w:val="center"/>
          </w:tcPr>
          <w:p w:rsidR="00B63309" w:rsidRPr="00B63309" w:rsidRDefault="00B63309" w:rsidP="00B63309">
            <w:pPr>
              <w:jc w:val="center"/>
              <w:rPr>
                <w:rFonts w:ascii="仿宋_GB2312" w:eastAsia="仿宋_GB2312" w:hAnsi="Calibri" w:cs="Times New Roman"/>
                <w:sz w:val="32"/>
                <w:szCs w:val="32"/>
              </w:rPr>
            </w:pPr>
          </w:p>
        </w:tc>
        <w:tc>
          <w:tcPr>
            <w:tcW w:w="2156" w:type="dxa"/>
            <w:vAlign w:val="center"/>
          </w:tcPr>
          <w:p w:rsidR="00B63309" w:rsidRPr="00B63309" w:rsidRDefault="00B63309" w:rsidP="00B63309">
            <w:pPr>
              <w:jc w:val="center"/>
              <w:rPr>
                <w:rFonts w:ascii="仿宋_GB2312" w:eastAsia="仿宋_GB2312" w:hAnsi="Calibri" w:cs="Times New Roman"/>
                <w:sz w:val="32"/>
                <w:szCs w:val="32"/>
              </w:rPr>
            </w:pPr>
          </w:p>
        </w:tc>
        <w:tc>
          <w:tcPr>
            <w:tcW w:w="1809" w:type="dxa"/>
            <w:vAlign w:val="center"/>
          </w:tcPr>
          <w:p w:rsidR="00B63309" w:rsidRPr="00B63309" w:rsidRDefault="00B63309" w:rsidP="00B63309">
            <w:pPr>
              <w:jc w:val="center"/>
              <w:rPr>
                <w:rFonts w:ascii="仿宋_GB2312" w:eastAsia="仿宋_GB2312" w:hAnsi="Calibri" w:cs="Times New Roman"/>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sz w:val="32"/>
                <w:szCs w:val="32"/>
              </w:rPr>
            </w:pPr>
          </w:p>
        </w:tc>
        <w:tc>
          <w:tcPr>
            <w:tcW w:w="2352" w:type="dxa"/>
            <w:vAlign w:val="center"/>
          </w:tcPr>
          <w:p w:rsidR="00B63309" w:rsidRPr="00B63309" w:rsidRDefault="00B63309" w:rsidP="00B63309">
            <w:pPr>
              <w:jc w:val="center"/>
              <w:rPr>
                <w:rFonts w:ascii="仿宋_GB2312" w:eastAsia="仿宋_GB2312" w:hAnsi="Calibri" w:cs="Times New Roman"/>
                <w:sz w:val="32"/>
                <w:szCs w:val="32"/>
              </w:rPr>
            </w:pPr>
          </w:p>
        </w:tc>
        <w:tc>
          <w:tcPr>
            <w:tcW w:w="2525" w:type="dxa"/>
            <w:vAlign w:val="center"/>
          </w:tcPr>
          <w:p w:rsidR="00B63309" w:rsidRPr="00B63309" w:rsidRDefault="00B63309" w:rsidP="00B63309">
            <w:pPr>
              <w:jc w:val="center"/>
              <w:rPr>
                <w:rFonts w:ascii="仿宋_GB2312" w:eastAsia="仿宋_GB2312" w:hAnsi="Calibri" w:cs="Times New Roman"/>
                <w:sz w:val="32"/>
                <w:szCs w:val="32"/>
              </w:rPr>
            </w:pPr>
          </w:p>
        </w:tc>
      </w:tr>
      <w:tr w:rsidR="00B63309" w:rsidRPr="00B63309" w:rsidTr="00D74390">
        <w:trPr>
          <w:trHeight w:val="683"/>
        </w:trPr>
        <w:tc>
          <w:tcPr>
            <w:tcW w:w="1733" w:type="dxa"/>
            <w:vMerge w:val="restart"/>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职能部门</w:t>
            </w:r>
          </w:p>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负 责 人</w:t>
            </w:r>
          </w:p>
        </w:tc>
        <w:tc>
          <w:tcPr>
            <w:tcW w:w="1752" w:type="dxa"/>
            <w:vAlign w:val="center"/>
          </w:tcPr>
          <w:p w:rsidR="00B63309" w:rsidRPr="00B63309" w:rsidRDefault="00B63309" w:rsidP="00B63309">
            <w:pPr>
              <w:jc w:val="center"/>
              <w:rPr>
                <w:rFonts w:ascii="仿宋_GB2312" w:eastAsia="仿宋_GB2312" w:hAnsi="Calibri" w:cs="Times New Roman"/>
                <w:sz w:val="32"/>
                <w:szCs w:val="32"/>
              </w:rPr>
            </w:pPr>
          </w:p>
        </w:tc>
        <w:tc>
          <w:tcPr>
            <w:tcW w:w="2156" w:type="dxa"/>
            <w:vAlign w:val="center"/>
          </w:tcPr>
          <w:p w:rsidR="00B63309" w:rsidRPr="00B63309" w:rsidRDefault="00B63309" w:rsidP="00B63309">
            <w:pPr>
              <w:jc w:val="center"/>
              <w:rPr>
                <w:rFonts w:ascii="仿宋_GB2312" w:eastAsia="仿宋_GB2312" w:hAnsi="Calibri" w:cs="Times New Roman"/>
                <w:sz w:val="32"/>
                <w:szCs w:val="32"/>
              </w:rPr>
            </w:pPr>
          </w:p>
        </w:tc>
        <w:tc>
          <w:tcPr>
            <w:tcW w:w="1809" w:type="dxa"/>
            <w:vAlign w:val="center"/>
          </w:tcPr>
          <w:p w:rsidR="00B63309" w:rsidRPr="00B63309" w:rsidRDefault="00B63309" w:rsidP="00B63309">
            <w:pPr>
              <w:jc w:val="center"/>
              <w:rPr>
                <w:rFonts w:ascii="仿宋_GB2312" w:eastAsia="仿宋_GB2312" w:hAnsi="Calibri" w:cs="Times New Roman"/>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sz w:val="32"/>
                <w:szCs w:val="32"/>
              </w:rPr>
            </w:pPr>
          </w:p>
        </w:tc>
        <w:tc>
          <w:tcPr>
            <w:tcW w:w="2352" w:type="dxa"/>
            <w:vAlign w:val="center"/>
          </w:tcPr>
          <w:p w:rsidR="00B63309" w:rsidRPr="00B63309" w:rsidRDefault="00B63309" w:rsidP="00B63309">
            <w:pPr>
              <w:jc w:val="center"/>
              <w:rPr>
                <w:rFonts w:ascii="仿宋_GB2312" w:eastAsia="仿宋_GB2312" w:hAnsi="Calibri" w:cs="Times New Roman"/>
                <w:sz w:val="32"/>
                <w:szCs w:val="32"/>
              </w:rPr>
            </w:pPr>
          </w:p>
        </w:tc>
        <w:tc>
          <w:tcPr>
            <w:tcW w:w="2525" w:type="dxa"/>
            <w:vAlign w:val="center"/>
          </w:tcPr>
          <w:p w:rsidR="00B63309" w:rsidRPr="00B63309" w:rsidRDefault="00B63309" w:rsidP="00B63309">
            <w:pPr>
              <w:jc w:val="center"/>
              <w:rPr>
                <w:rFonts w:ascii="仿宋_GB2312" w:eastAsia="仿宋_GB2312" w:hAnsi="Calibri" w:cs="Times New Roman"/>
                <w:sz w:val="32"/>
                <w:szCs w:val="32"/>
              </w:rPr>
            </w:pPr>
          </w:p>
        </w:tc>
      </w:tr>
      <w:tr w:rsidR="00B63309" w:rsidRPr="00B63309" w:rsidTr="00D74390">
        <w:trPr>
          <w:trHeight w:val="679"/>
        </w:trPr>
        <w:tc>
          <w:tcPr>
            <w:tcW w:w="1733" w:type="dxa"/>
            <w:vMerge/>
            <w:vAlign w:val="center"/>
          </w:tcPr>
          <w:p w:rsidR="00B63309" w:rsidRPr="00B63309" w:rsidRDefault="00B63309" w:rsidP="00B63309">
            <w:pPr>
              <w:jc w:val="center"/>
              <w:rPr>
                <w:rFonts w:ascii="仿宋_GB2312" w:eastAsia="仿宋_GB2312" w:hAnsi="Calibri" w:cs="Times New Roman"/>
                <w:b/>
                <w:sz w:val="32"/>
                <w:szCs w:val="32"/>
              </w:rPr>
            </w:pPr>
          </w:p>
        </w:tc>
        <w:tc>
          <w:tcPr>
            <w:tcW w:w="1752" w:type="dxa"/>
            <w:vAlign w:val="center"/>
          </w:tcPr>
          <w:p w:rsidR="00B63309" w:rsidRPr="00B63309" w:rsidRDefault="00B63309" w:rsidP="00B63309">
            <w:pPr>
              <w:jc w:val="center"/>
              <w:rPr>
                <w:rFonts w:ascii="仿宋_GB2312" w:eastAsia="仿宋_GB2312" w:hAnsi="Calibri" w:cs="Times New Roman"/>
                <w:sz w:val="32"/>
                <w:szCs w:val="32"/>
              </w:rPr>
            </w:pPr>
          </w:p>
        </w:tc>
        <w:tc>
          <w:tcPr>
            <w:tcW w:w="2156" w:type="dxa"/>
            <w:vAlign w:val="center"/>
          </w:tcPr>
          <w:p w:rsidR="00B63309" w:rsidRPr="00B63309" w:rsidRDefault="00B63309" w:rsidP="00B63309">
            <w:pPr>
              <w:jc w:val="center"/>
              <w:rPr>
                <w:rFonts w:ascii="仿宋_GB2312" w:eastAsia="仿宋_GB2312" w:hAnsi="Calibri" w:cs="Times New Roman"/>
                <w:sz w:val="32"/>
                <w:szCs w:val="32"/>
              </w:rPr>
            </w:pPr>
          </w:p>
        </w:tc>
        <w:tc>
          <w:tcPr>
            <w:tcW w:w="1809" w:type="dxa"/>
            <w:vAlign w:val="center"/>
          </w:tcPr>
          <w:p w:rsidR="00B63309" w:rsidRPr="00B63309" w:rsidRDefault="00B63309" w:rsidP="00B63309">
            <w:pPr>
              <w:jc w:val="center"/>
              <w:rPr>
                <w:rFonts w:ascii="仿宋_GB2312" w:eastAsia="仿宋_GB2312" w:hAnsi="Calibri" w:cs="Times New Roman"/>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sz w:val="32"/>
                <w:szCs w:val="32"/>
              </w:rPr>
            </w:pPr>
          </w:p>
        </w:tc>
        <w:tc>
          <w:tcPr>
            <w:tcW w:w="2352" w:type="dxa"/>
            <w:vAlign w:val="center"/>
          </w:tcPr>
          <w:p w:rsidR="00B63309" w:rsidRPr="00B63309" w:rsidRDefault="00B63309" w:rsidP="00B63309">
            <w:pPr>
              <w:jc w:val="center"/>
              <w:rPr>
                <w:rFonts w:ascii="仿宋_GB2312" w:eastAsia="仿宋_GB2312" w:hAnsi="Calibri" w:cs="Times New Roman"/>
                <w:sz w:val="32"/>
                <w:szCs w:val="32"/>
              </w:rPr>
            </w:pPr>
          </w:p>
        </w:tc>
        <w:tc>
          <w:tcPr>
            <w:tcW w:w="2525" w:type="dxa"/>
            <w:vAlign w:val="center"/>
          </w:tcPr>
          <w:p w:rsidR="00B63309" w:rsidRPr="00B63309" w:rsidRDefault="00B63309" w:rsidP="00B63309">
            <w:pPr>
              <w:jc w:val="center"/>
              <w:rPr>
                <w:rFonts w:ascii="仿宋_GB2312" w:eastAsia="仿宋_GB2312" w:hAnsi="Calibri" w:cs="Times New Roman"/>
                <w:sz w:val="32"/>
                <w:szCs w:val="32"/>
              </w:rPr>
            </w:pPr>
          </w:p>
        </w:tc>
      </w:tr>
      <w:tr w:rsidR="00B63309" w:rsidRPr="00B63309" w:rsidTr="00D74390">
        <w:trPr>
          <w:trHeight w:val="675"/>
        </w:trPr>
        <w:tc>
          <w:tcPr>
            <w:tcW w:w="1733" w:type="dxa"/>
            <w:vMerge w:val="restart"/>
            <w:vAlign w:val="center"/>
          </w:tcPr>
          <w:p w:rsidR="00B63309" w:rsidRPr="00B63309" w:rsidRDefault="00B63309" w:rsidP="00B63309">
            <w:pPr>
              <w:jc w:val="center"/>
              <w:rPr>
                <w:rFonts w:ascii="仿宋_GB2312" w:eastAsia="仿宋_GB2312" w:hAnsi="Calibri" w:cs="Times New Roman"/>
                <w:b/>
                <w:sz w:val="32"/>
                <w:szCs w:val="32"/>
              </w:rPr>
            </w:pPr>
            <w:r w:rsidRPr="00B63309">
              <w:rPr>
                <w:rFonts w:ascii="仿宋_GB2312" w:eastAsia="仿宋_GB2312" w:hAnsi="Calibri" w:cs="Times New Roman" w:hint="eastAsia"/>
                <w:b/>
                <w:sz w:val="32"/>
                <w:szCs w:val="32"/>
              </w:rPr>
              <w:t>日常联系人</w:t>
            </w:r>
          </w:p>
        </w:tc>
        <w:tc>
          <w:tcPr>
            <w:tcW w:w="1752" w:type="dxa"/>
            <w:vAlign w:val="center"/>
          </w:tcPr>
          <w:p w:rsidR="00B63309" w:rsidRPr="00B63309" w:rsidRDefault="00B63309" w:rsidP="00B63309">
            <w:pPr>
              <w:jc w:val="center"/>
              <w:rPr>
                <w:rFonts w:ascii="仿宋_GB2312" w:eastAsia="仿宋_GB2312" w:hAnsi="Calibri" w:cs="Times New Roman"/>
                <w:sz w:val="32"/>
                <w:szCs w:val="32"/>
              </w:rPr>
            </w:pPr>
          </w:p>
        </w:tc>
        <w:tc>
          <w:tcPr>
            <w:tcW w:w="2156" w:type="dxa"/>
            <w:vAlign w:val="center"/>
          </w:tcPr>
          <w:p w:rsidR="00B63309" w:rsidRPr="00B63309" w:rsidRDefault="00B63309" w:rsidP="00B63309">
            <w:pPr>
              <w:jc w:val="center"/>
              <w:rPr>
                <w:rFonts w:ascii="仿宋_GB2312" w:eastAsia="仿宋_GB2312" w:hAnsi="Calibri" w:cs="Times New Roman"/>
                <w:sz w:val="32"/>
                <w:szCs w:val="32"/>
              </w:rPr>
            </w:pPr>
          </w:p>
        </w:tc>
        <w:tc>
          <w:tcPr>
            <w:tcW w:w="1809" w:type="dxa"/>
            <w:vAlign w:val="center"/>
          </w:tcPr>
          <w:p w:rsidR="00B63309" w:rsidRPr="00B63309" w:rsidRDefault="00B63309" w:rsidP="00B63309">
            <w:pPr>
              <w:jc w:val="center"/>
              <w:rPr>
                <w:rFonts w:ascii="仿宋_GB2312" w:eastAsia="仿宋_GB2312" w:hAnsi="Calibri" w:cs="Times New Roman"/>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sz w:val="32"/>
                <w:szCs w:val="32"/>
              </w:rPr>
            </w:pPr>
          </w:p>
        </w:tc>
        <w:tc>
          <w:tcPr>
            <w:tcW w:w="2352" w:type="dxa"/>
            <w:vAlign w:val="center"/>
          </w:tcPr>
          <w:p w:rsidR="00B63309" w:rsidRPr="00B63309" w:rsidRDefault="00B63309" w:rsidP="00B63309">
            <w:pPr>
              <w:jc w:val="center"/>
              <w:rPr>
                <w:rFonts w:ascii="仿宋_GB2312" w:eastAsia="仿宋_GB2312" w:hAnsi="Calibri" w:cs="Times New Roman"/>
                <w:sz w:val="32"/>
                <w:szCs w:val="32"/>
              </w:rPr>
            </w:pPr>
          </w:p>
        </w:tc>
        <w:tc>
          <w:tcPr>
            <w:tcW w:w="2525" w:type="dxa"/>
            <w:vAlign w:val="center"/>
          </w:tcPr>
          <w:p w:rsidR="00B63309" w:rsidRPr="00B63309" w:rsidRDefault="00B63309" w:rsidP="00B63309">
            <w:pPr>
              <w:jc w:val="center"/>
              <w:rPr>
                <w:rFonts w:ascii="仿宋_GB2312" w:eastAsia="仿宋_GB2312" w:hAnsi="Calibri" w:cs="Times New Roman"/>
                <w:sz w:val="32"/>
                <w:szCs w:val="32"/>
              </w:rPr>
            </w:pPr>
          </w:p>
        </w:tc>
      </w:tr>
      <w:tr w:rsidR="00B63309" w:rsidRPr="00B63309" w:rsidTr="00D74390">
        <w:trPr>
          <w:trHeight w:val="671"/>
        </w:trPr>
        <w:tc>
          <w:tcPr>
            <w:tcW w:w="1733" w:type="dxa"/>
            <w:vMerge/>
            <w:vAlign w:val="center"/>
          </w:tcPr>
          <w:p w:rsidR="00B63309" w:rsidRPr="00B63309" w:rsidRDefault="00B63309" w:rsidP="00B63309">
            <w:pPr>
              <w:jc w:val="center"/>
              <w:rPr>
                <w:rFonts w:ascii="仿宋_GB2312" w:eastAsia="仿宋_GB2312" w:hAnsi="Calibri" w:cs="Times New Roman"/>
                <w:sz w:val="32"/>
                <w:szCs w:val="32"/>
              </w:rPr>
            </w:pPr>
          </w:p>
        </w:tc>
        <w:tc>
          <w:tcPr>
            <w:tcW w:w="1752" w:type="dxa"/>
            <w:vAlign w:val="center"/>
          </w:tcPr>
          <w:p w:rsidR="00B63309" w:rsidRPr="00B63309" w:rsidRDefault="00B63309" w:rsidP="00B63309">
            <w:pPr>
              <w:jc w:val="center"/>
              <w:rPr>
                <w:rFonts w:ascii="仿宋_GB2312" w:eastAsia="仿宋_GB2312" w:hAnsi="Calibri" w:cs="Times New Roman"/>
                <w:sz w:val="32"/>
                <w:szCs w:val="32"/>
              </w:rPr>
            </w:pPr>
          </w:p>
        </w:tc>
        <w:tc>
          <w:tcPr>
            <w:tcW w:w="2156" w:type="dxa"/>
            <w:vAlign w:val="center"/>
          </w:tcPr>
          <w:p w:rsidR="00B63309" w:rsidRPr="00B63309" w:rsidRDefault="00B63309" w:rsidP="00B63309">
            <w:pPr>
              <w:jc w:val="center"/>
              <w:rPr>
                <w:rFonts w:ascii="仿宋_GB2312" w:eastAsia="仿宋_GB2312" w:hAnsi="Calibri" w:cs="Times New Roman"/>
                <w:sz w:val="32"/>
                <w:szCs w:val="32"/>
              </w:rPr>
            </w:pPr>
          </w:p>
        </w:tc>
        <w:tc>
          <w:tcPr>
            <w:tcW w:w="1809" w:type="dxa"/>
            <w:vAlign w:val="center"/>
          </w:tcPr>
          <w:p w:rsidR="00B63309" w:rsidRPr="00B63309" w:rsidRDefault="00B63309" w:rsidP="00B63309">
            <w:pPr>
              <w:jc w:val="center"/>
              <w:rPr>
                <w:rFonts w:ascii="仿宋_GB2312" w:eastAsia="仿宋_GB2312" w:hAnsi="Calibri" w:cs="Times New Roman"/>
                <w:sz w:val="32"/>
                <w:szCs w:val="32"/>
              </w:rPr>
            </w:pPr>
          </w:p>
        </w:tc>
        <w:tc>
          <w:tcPr>
            <w:tcW w:w="1990" w:type="dxa"/>
            <w:vAlign w:val="center"/>
          </w:tcPr>
          <w:p w:rsidR="00B63309" w:rsidRPr="00B63309" w:rsidRDefault="00B63309" w:rsidP="00B63309">
            <w:pPr>
              <w:jc w:val="center"/>
              <w:rPr>
                <w:rFonts w:ascii="仿宋_GB2312" w:eastAsia="仿宋_GB2312" w:hAnsi="Calibri" w:cs="Times New Roman"/>
                <w:sz w:val="32"/>
                <w:szCs w:val="32"/>
              </w:rPr>
            </w:pPr>
          </w:p>
        </w:tc>
        <w:tc>
          <w:tcPr>
            <w:tcW w:w="2352" w:type="dxa"/>
            <w:vAlign w:val="center"/>
          </w:tcPr>
          <w:p w:rsidR="00B63309" w:rsidRPr="00B63309" w:rsidRDefault="00B63309" w:rsidP="00B63309">
            <w:pPr>
              <w:jc w:val="center"/>
              <w:rPr>
                <w:rFonts w:ascii="仿宋_GB2312" w:eastAsia="仿宋_GB2312" w:hAnsi="Calibri" w:cs="Times New Roman"/>
                <w:sz w:val="32"/>
                <w:szCs w:val="32"/>
              </w:rPr>
            </w:pPr>
          </w:p>
        </w:tc>
        <w:tc>
          <w:tcPr>
            <w:tcW w:w="2525" w:type="dxa"/>
            <w:vAlign w:val="center"/>
          </w:tcPr>
          <w:p w:rsidR="00B63309" w:rsidRPr="00B63309" w:rsidRDefault="00B63309" w:rsidP="00B63309">
            <w:pPr>
              <w:jc w:val="center"/>
              <w:rPr>
                <w:rFonts w:ascii="仿宋_GB2312" w:eastAsia="仿宋_GB2312" w:hAnsi="Calibri" w:cs="Times New Roman"/>
                <w:sz w:val="32"/>
                <w:szCs w:val="32"/>
              </w:rPr>
            </w:pPr>
          </w:p>
        </w:tc>
      </w:tr>
    </w:tbl>
    <w:p w:rsidR="00B63309" w:rsidRPr="00B63309" w:rsidRDefault="00B63309" w:rsidP="00B63309">
      <w:pPr>
        <w:jc w:val="left"/>
        <w:rPr>
          <w:rFonts w:ascii="仿宋_GB2312" w:eastAsia="仿宋_GB2312" w:hAnsi="Calibri" w:cs="Times New Roman"/>
          <w:sz w:val="32"/>
          <w:szCs w:val="32"/>
        </w:rPr>
      </w:pPr>
      <w:r w:rsidRPr="00B63309">
        <w:rPr>
          <w:rFonts w:ascii="仿宋_GB2312" w:eastAsia="仿宋_GB2312" w:hAnsi="Calibri" w:cs="Times New Roman" w:hint="eastAsia"/>
          <w:sz w:val="32"/>
          <w:szCs w:val="32"/>
        </w:rPr>
        <w:t>注：请将盖章的PDF版和WORD版</w:t>
      </w:r>
      <w:proofErr w:type="gramStart"/>
      <w:r w:rsidRPr="00B63309">
        <w:rPr>
          <w:rFonts w:ascii="仿宋_GB2312" w:eastAsia="仿宋_GB2312" w:hAnsi="Calibri" w:cs="Times New Roman" w:hint="eastAsia"/>
          <w:sz w:val="32"/>
          <w:szCs w:val="32"/>
        </w:rPr>
        <w:t>一</w:t>
      </w:r>
      <w:proofErr w:type="gramEnd"/>
      <w:r w:rsidRPr="00B63309">
        <w:rPr>
          <w:rFonts w:ascii="仿宋_GB2312" w:eastAsia="仿宋_GB2312" w:hAnsi="Calibri" w:cs="Times New Roman" w:hint="eastAsia"/>
          <w:sz w:val="32"/>
          <w:szCs w:val="32"/>
        </w:rPr>
        <w:t>并发邮件至gjxh83300736@163.</w:t>
      </w:r>
      <w:proofErr w:type="gramStart"/>
      <w:r w:rsidRPr="00B63309">
        <w:rPr>
          <w:rFonts w:ascii="仿宋_GB2312" w:eastAsia="仿宋_GB2312" w:hAnsi="Calibri" w:cs="Times New Roman" w:hint="eastAsia"/>
          <w:sz w:val="32"/>
          <w:szCs w:val="32"/>
        </w:rPr>
        <w:t>com</w:t>
      </w:r>
      <w:proofErr w:type="gramEnd"/>
    </w:p>
    <w:p w:rsidR="00B63309" w:rsidRPr="00B63309" w:rsidRDefault="00B63309" w:rsidP="00DB41C3">
      <w:pPr>
        <w:spacing w:line="360" w:lineRule="auto"/>
        <w:ind w:firstLine="420"/>
        <w:rPr>
          <w:rFonts w:ascii="宋体" w:eastAsia="宋体" w:hAnsi="宋体"/>
        </w:rPr>
      </w:pPr>
    </w:p>
    <w:sectPr w:rsidR="00B63309" w:rsidRPr="00B63309" w:rsidSect="00D743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3746C"/>
    <w:multiLevelType w:val="hybridMultilevel"/>
    <w:tmpl w:val="C74A001E"/>
    <w:lvl w:ilvl="0" w:tplc="8CAADD92">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5F272DA8"/>
    <w:multiLevelType w:val="hybridMultilevel"/>
    <w:tmpl w:val="A4F0FAC8"/>
    <w:lvl w:ilvl="0" w:tplc="0EB6D43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C8"/>
    <w:rsid w:val="000666E8"/>
    <w:rsid w:val="0014784F"/>
    <w:rsid w:val="00173825"/>
    <w:rsid w:val="001D452E"/>
    <w:rsid w:val="004606E3"/>
    <w:rsid w:val="004E6A79"/>
    <w:rsid w:val="00510B87"/>
    <w:rsid w:val="00567CC6"/>
    <w:rsid w:val="008A02F7"/>
    <w:rsid w:val="00900293"/>
    <w:rsid w:val="00A0030B"/>
    <w:rsid w:val="00B63309"/>
    <w:rsid w:val="00BC200F"/>
    <w:rsid w:val="00D74390"/>
    <w:rsid w:val="00DB41C3"/>
    <w:rsid w:val="00E50101"/>
    <w:rsid w:val="00F54FC8"/>
    <w:rsid w:val="00F8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3B03"/>
  <w15:chartTrackingRefBased/>
  <w15:docId w15:val="{3EABB672-5D43-4959-8D7B-13023DF5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6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821</Words>
  <Characters>4681</Characters>
  <Application>Microsoft Office Word</Application>
  <DocSecurity>0</DocSecurity>
  <Lines>39</Lines>
  <Paragraphs>10</Paragraphs>
  <ScaleCrop>false</ScaleCrop>
  <Company>微软中国</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2018-12-29T00:04:00Z</dcterms:created>
  <dcterms:modified xsi:type="dcterms:W3CDTF">2019-01-02T06:45:00Z</dcterms:modified>
</cp:coreProperties>
</file>