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D2E3" w14:textId="77777777" w:rsidR="006838D7" w:rsidRDefault="00F83F1A">
      <w:pPr>
        <w:ind w:leftChars="-68" w:left="-142" w:hanging="1"/>
        <w:rPr>
          <w:rFonts w:ascii="等线" w:eastAsia="等线" w:hAnsi="等线" w:hint="eastAsia"/>
        </w:rPr>
      </w:pPr>
      <w:r>
        <w:rPr>
          <w:noProof/>
        </w:rPr>
        <w:drawing>
          <wp:inline distT="0" distB="0" distL="114300" distR="114300" wp14:anchorId="233F81DF" wp14:editId="5666163C">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263F2BC1" w14:textId="77777777" w:rsidR="006838D7" w:rsidRDefault="006838D7">
      <w:pPr>
        <w:rPr>
          <w:rFonts w:ascii="等线" w:eastAsia="等线" w:hAnsi="等线" w:hint="eastAsia"/>
        </w:rPr>
      </w:pPr>
    </w:p>
    <w:p w14:paraId="607E440F" w14:textId="77777777" w:rsidR="006838D7" w:rsidRDefault="006838D7">
      <w:pPr>
        <w:rPr>
          <w:rFonts w:ascii="等线" w:eastAsia="等线" w:hAnsi="等线" w:hint="eastAsia"/>
        </w:rPr>
      </w:pPr>
    </w:p>
    <w:p w14:paraId="6705CF16" w14:textId="77777777" w:rsidR="006838D7" w:rsidRDefault="006838D7">
      <w:pPr>
        <w:rPr>
          <w:rFonts w:ascii="等线" w:eastAsia="等线" w:hAnsi="等线" w:hint="eastAsia"/>
        </w:rPr>
      </w:pPr>
    </w:p>
    <w:p w14:paraId="64E65E73" w14:textId="77777777" w:rsidR="006838D7" w:rsidRDefault="006838D7">
      <w:pPr>
        <w:spacing w:line="360" w:lineRule="auto"/>
        <w:jc w:val="center"/>
        <w:rPr>
          <w:rFonts w:ascii="黑体" w:eastAsia="黑体" w:hAnsi="黑体" w:cs="宋体" w:hint="eastAsia"/>
          <w:kern w:val="0"/>
          <w:sz w:val="72"/>
          <w:szCs w:val="72"/>
        </w:rPr>
      </w:pPr>
      <w:bookmarkStart w:id="0" w:name="_Hlk25597929"/>
      <w:bookmarkEnd w:id="0"/>
    </w:p>
    <w:p w14:paraId="74C24B59" w14:textId="77777777" w:rsidR="006838D7" w:rsidRDefault="006838D7">
      <w:pPr>
        <w:spacing w:line="360" w:lineRule="auto"/>
        <w:jc w:val="center"/>
        <w:rPr>
          <w:rFonts w:ascii="黑体" w:eastAsia="黑体" w:hAnsi="黑体" w:cs="宋体" w:hint="eastAsia"/>
          <w:kern w:val="0"/>
          <w:sz w:val="72"/>
          <w:szCs w:val="72"/>
        </w:rPr>
      </w:pPr>
    </w:p>
    <w:p w14:paraId="5CD192E9" w14:textId="77777777" w:rsidR="006838D7" w:rsidRDefault="00F83F1A">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w:t>
      </w:r>
      <w:r>
        <w:rPr>
          <w:rFonts w:ascii="黑体" w:eastAsia="黑体" w:hAnsi="黑体" w:cs="宋体" w:hint="eastAsia"/>
          <w:kern w:val="0"/>
          <w:sz w:val="52"/>
          <w:szCs w:val="52"/>
          <w:lang w:eastAsia="zh-Hans"/>
        </w:rPr>
        <w:t>婴幼儿托</w:t>
      </w:r>
      <w:proofErr w:type="gramStart"/>
      <w:r>
        <w:rPr>
          <w:rFonts w:ascii="黑体" w:eastAsia="黑体" w:hAnsi="黑体" w:cs="宋体" w:hint="eastAsia"/>
          <w:kern w:val="0"/>
          <w:sz w:val="52"/>
          <w:szCs w:val="52"/>
          <w:lang w:eastAsia="zh-Hans"/>
        </w:rPr>
        <w:t>育服务</w:t>
      </w:r>
      <w:proofErr w:type="gramEnd"/>
      <w:r>
        <w:rPr>
          <w:rFonts w:ascii="黑体" w:eastAsia="黑体" w:hAnsi="黑体" w:cs="宋体" w:hint="eastAsia"/>
          <w:kern w:val="0"/>
          <w:sz w:val="52"/>
          <w:szCs w:val="52"/>
          <w:lang w:eastAsia="zh-Hans"/>
        </w:rPr>
        <w:t>与管理</w:t>
      </w:r>
      <w:r>
        <w:rPr>
          <w:rFonts w:ascii="黑体" w:eastAsia="黑体" w:hAnsi="黑体" w:cs="宋体" w:hint="eastAsia"/>
          <w:kern w:val="0"/>
          <w:sz w:val="52"/>
          <w:szCs w:val="52"/>
        </w:rPr>
        <w:t>专业人才培养方案</w:t>
      </w:r>
    </w:p>
    <w:p w14:paraId="3CB6798C" w14:textId="42AC7849" w:rsidR="003D33D8" w:rsidRDefault="003D33D8"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（202</w:t>
      </w:r>
      <w:r w:rsidR="00FE070A">
        <w:rPr>
          <w:rFonts w:ascii="宋体" w:hAnsi="宋体" w:cs="宋体" w:hint="eastAsia"/>
          <w:b/>
          <w:bCs/>
          <w:sz w:val="44"/>
          <w:szCs w:val="44"/>
        </w:rPr>
        <w:t>2</w:t>
      </w:r>
      <w:r>
        <w:rPr>
          <w:rFonts w:ascii="宋体" w:hAnsi="宋体" w:cs="宋体" w:hint="eastAsia"/>
          <w:b/>
          <w:bCs/>
          <w:sz w:val="44"/>
          <w:szCs w:val="44"/>
        </w:rPr>
        <w:t>级）</w:t>
      </w:r>
    </w:p>
    <w:p w14:paraId="1C5FA045" w14:textId="77777777" w:rsidR="006838D7" w:rsidRPr="003D33D8" w:rsidRDefault="006838D7">
      <w:pPr>
        <w:spacing w:line="360" w:lineRule="auto"/>
        <w:jc w:val="center"/>
        <w:rPr>
          <w:rFonts w:ascii="黑体" w:eastAsia="黑体" w:hAnsi="黑体" w:cs="宋体" w:hint="eastAsia"/>
          <w:kern w:val="0"/>
          <w:sz w:val="52"/>
          <w:szCs w:val="52"/>
        </w:rPr>
      </w:pPr>
    </w:p>
    <w:p w14:paraId="1B943855" w14:textId="77777777" w:rsidR="006838D7" w:rsidRDefault="006838D7">
      <w:pPr>
        <w:rPr>
          <w:rFonts w:ascii="黑体" w:eastAsia="黑体" w:hAnsi="黑体" w:hint="eastAsia"/>
          <w:b/>
          <w:bCs/>
          <w:sz w:val="72"/>
          <w:szCs w:val="72"/>
        </w:rPr>
      </w:pPr>
    </w:p>
    <w:p w14:paraId="2041D060" w14:textId="77777777" w:rsidR="006838D7" w:rsidRDefault="006838D7">
      <w:pPr>
        <w:rPr>
          <w:rFonts w:ascii="等线" w:eastAsia="等线" w:hAnsi="等线" w:hint="eastAsia"/>
          <w:sz w:val="44"/>
          <w:szCs w:val="44"/>
        </w:rPr>
      </w:pPr>
    </w:p>
    <w:p w14:paraId="17E3AEE5" w14:textId="77777777" w:rsidR="006838D7" w:rsidRDefault="006838D7">
      <w:pPr>
        <w:jc w:val="center"/>
        <w:rPr>
          <w:rFonts w:ascii="等线" w:eastAsia="等线" w:hAnsi="等线" w:hint="eastAsia"/>
          <w:sz w:val="44"/>
          <w:szCs w:val="44"/>
        </w:rPr>
      </w:pPr>
    </w:p>
    <w:p w14:paraId="14B94DA1" w14:textId="77777777" w:rsidR="006838D7" w:rsidRDefault="006838D7">
      <w:pPr>
        <w:snapToGrid w:val="0"/>
        <w:spacing w:line="300" w:lineRule="auto"/>
        <w:ind w:left="25"/>
        <w:jc w:val="center"/>
        <w:rPr>
          <w:rFonts w:ascii="楷体_GB2312" w:eastAsia="楷体_GB2312" w:hAnsi="Courier New"/>
          <w:sz w:val="36"/>
          <w:szCs w:val="36"/>
        </w:rPr>
      </w:pPr>
    </w:p>
    <w:p w14:paraId="23E3C313" w14:textId="77777777" w:rsidR="006838D7" w:rsidRDefault="006838D7">
      <w:pPr>
        <w:snapToGrid w:val="0"/>
        <w:spacing w:line="300" w:lineRule="auto"/>
        <w:ind w:left="25"/>
        <w:jc w:val="center"/>
        <w:rPr>
          <w:rFonts w:ascii="楷体_GB2312" w:eastAsia="楷体_GB2312" w:hAnsi="Courier New"/>
          <w:sz w:val="36"/>
          <w:szCs w:val="36"/>
        </w:rPr>
      </w:pPr>
    </w:p>
    <w:p w14:paraId="14FD3C3E" w14:textId="77777777" w:rsidR="006838D7" w:rsidRDefault="006838D7" w:rsidP="00947F49">
      <w:pPr>
        <w:pStyle w:val="a0"/>
        <w:ind w:firstLine="480"/>
      </w:pPr>
    </w:p>
    <w:p w14:paraId="51FCD9BC" w14:textId="77777777" w:rsidR="006838D7" w:rsidRDefault="006838D7">
      <w:pPr>
        <w:snapToGrid w:val="0"/>
        <w:spacing w:line="300" w:lineRule="auto"/>
        <w:ind w:left="25"/>
        <w:jc w:val="center"/>
        <w:rPr>
          <w:rFonts w:ascii="楷体_GB2312" w:eastAsia="楷体_GB2312" w:hAnsi="Courier New"/>
          <w:sz w:val="36"/>
          <w:szCs w:val="36"/>
        </w:rPr>
        <w:sectPr w:rsidR="006838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59" w:header="851" w:footer="992" w:gutter="0"/>
          <w:pgNumType w:start="1"/>
          <w:cols w:space="425"/>
          <w:titlePg/>
          <w:docGrid w:type="lines" w:linePitch="312"/>
        </w:sectPr>
      </w:pPr>
    </w:p>
    <w:p w14:paraId="6C39D883" w14:textId="77777777" w:rsidR="006838D7" w:rsidRDefault="006838D7" w:rsidP="00947F49">
      <w:pPr>
        <w:pStyle w:val="a0"/>
        <w:ind w:firstLine="480"/>
      </w:pPr>
    </w:p>
    <w:p w14:paraId="023403EB" w14:textId="77777777" w:rsidR="006838D7" w:rsidRDefault="00F83F1A" w:rsidP="00947F49">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0E0E2705" w14:textId="2DFA14E9" w:rsidR="003D33D8" w:rsidRDefault="00F83F1A"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w:t>
      </w:r>
      <w:r>
        <w:rPr>
          <w:rFonts w:ascii="宋体" w:hAnsi="宋体" w:cs="宋体" w:hint="eastAsia"/>
          <w:b/>
          <w:bCs/>
          <w:sz w:val="44"/>
          <w:szCs w:val="44"/>
          <w:lang w:eastAsia="zh-Hans"/>
        </w:rPr>
        <w:t>婴幼儿托</w:t>
      </w:r>
      <w:proofErr w:type="gramStart"/>
      <w:r>
        <w:rPr>
          <w:rFonts w:ascii="宋体" w:hAnsi="宋体" w:cs="宋体" w:hint="eastAsia"/>
          <w:b/>
          <w:bCs/>
          <w:sz w:val="44"/>
          <w:szCs w:val="44"/>
          <w:lang w:eastAsia="zh-Hans"/>
        </w:rPr>
        <w:t>育服务</w:t>
      </w:r>
      <w:proofErr w:type="gramEnd"/>
      <w:r>
        <w:rPr>
          <w:rFonts w:ascii="宋体" w:hAnsi="宋体" w:cs="宋体" w:hint="eastAsia"/>
          <w:b/>
          <w:bCs/>
          <w:sz w:val="44"/>
          <w:szCs w:val="44"/>
          <w:lang w:eastAsia="zh-Hans"/>
        </w:rPr>
        <w:t>与管理</w:t>
      </w:r>
      <w:r>
        <w:rPr>
          <w:rFonts w:ascii="宋体" w:hAnsi="宋体" w:cs="宋体" w:hint="eastAsia"/>
          <w:b/>
          <w:bCs/>
          <w:sz w:val="44"/>
          <w:szCs w:val="44"/>
        </w:rPr>
        <w:t>专业人才培养方案</w:t>
      </w:r>
      <w:r w:rsidR="003D33D8">
        <w:rPr>
          <w:rFonts w:ascii="宋体" w:hAnsi="宋体" w:cs="宋体" w:hint="eastAsia"/>
          <w:b/>
          <w:bCs/>
          <w:sz w:val="44"/>
          <w:szCs w:val="44"/>
        </w:rPr>
        <w:t>（202</w:t>
      </w:r>
      <w:r w:rsidR="00FE070A">
        <w:rPr>
          <w:rFonts w:ascii="宋体" w:hAnsi="宋体" w:cs="宋体" w:hint="eastAsia"/>
          <w:b/>
          <w:bCs/>
          <w:sz w:val="44"/>
          <w:szCs w:val="44"/>
        </w:rPr>
        <w:t>2</w:t>
      </w:r>
      <w:r w:rsidR="003D33D8">
        <w:rPr>
          <w:rFonts w:ascii="宋体" w:hAnsi="宋体" w:cs="宋体" w:hint="eastAsia"/>
          <w:b/>
          <w:bCs/>
          <w:sz w:val="44"/>
          <w:szCs w:val="44"/>
        </w:rPr>
        <w:t>级）</w:t>
      </w:r>
    </w:p>
    <w:p w14:paraId="74EEC40F" w14:textId="77777777" w:rsidR="006838D7" w:rsidRDefault="00F83F1A" w:rsidP="00947F49">
      <w:pPr>
        <w:spacing w:beforeLines="50" w:before="156" w:afterLines="50" w:after="156" w:line="360" w:lineRule="auto"/>
        <w:rPr>
          <w:rFonts w:ascii="宋体" w:hAnsi="宋体" w:hint="eastAsia"/>
          <w:b/>
          <w:sz w:val="24"/>
          <w:szCs w:val="24"/>
        </w:rPr>
      </w:pPr>
      <w:proofErr w:type="gramStart"/>
      <w:r>
        <w:rPr>
          <w:rFonts w:ascii="宋体" w:hAnsi="宋体" w:hint="eastAsia"/>
          <w:b/>
          <w:sz w:val="24"/>
          <w:szCs w:val="24"/>
        </w:rPr>
        <w:t>一</w:t>
      </w:r>
      <w:proofErr w:type="gramEnd"/>
      <w:r>
        <w:rPr>
          <w:rFonts w:ascii="宋体" w:hAnsi="宋体"/>
          <w:b/>
          <w:sz w:val="24"/>
          <w:szCs w:val="24"/>
        </w:rPr>
        <w:t xml:space="preserve"> </w:t>
      </w:r>
      <w:r>
        <w:rPr>
          <w:rFonts w:ascii="宋体" w:hAnsi="宋体" w:hint="eastAsia"/>
          <w:b/>
          <w:sz w:val="24"/>
          <w:szCs w:val="24"/>
        </w:rPr>
        <w:t>专业名称及代码</w:t>
      </w:r>
    </w:p>
    <w:p w14:paraId="06E45A41"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lang w:eastAsia="zh-Hans"/>
        </w:rPr>
        <w:t>婴幼儿托育服务与管理</w:t>
      </w:r>
      <w:r>
        <w:rPr>
          <w:rFonts w:ascii="宋体" w:hAnsi="宋体"/>
          <w:sz w:val="24"/>
          <w:lang w:eastAsia="zh-Hans"/>
        </w:rPr>
        <w:t xml:space="preserve"> </w:t>
      </w:r>
      <w:r>
        <w:rPr>
          <w:rFonts w:ascii="宋体" w:hAnsi="宋体" w:hint="eastAsia"/>
          <w:sz w:val="24"/>
        </w:rPr>
        <w:t xml:space="preserve">  </w:t>
      </w:r>
      <w:r>
        <w:rPr>
          <w:rFonts w:ascii="宋体" w:hAnsi="宋体"/>
          <w:sz w:val="24"/>
        </w:rPr>
        <w:t>520802</w:t>
      </w:r>
    </w:p>
    <w:p w14:paraId="01672B2F"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二</w:t>
      </w:r>
      <w:r>
        <w:rPr>
          <w:rFonts w:ascii="宋体" w:hAnsi="宋体"/>
          <w:b/>
          <w:sz w:val="24"/>
          <w:szCs w:val="24"/>
        </w:rPr>
        <w:t xml:space="preserve"> </w:t>
      </w:r>
      <w:r>
        <w:rPr>
          <w:rFonts w:ascii="宋体" w:hAnsi="宋体" w:hint="eastAsia"/>
          <w:b/>
          <w:sz w:val="24"/>
          <w:szCs w:val="24"/>
        </w:rPr>
        <w:t>入学要求</w:t>
      </w:r>
    </w:p>
    <w:p w14:paraId="6DF06D0F"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B94C120"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三</w:t>
      </w:r>
      <w:r>
        <w:rPr>
          <w:rFonts w:ascii="宋体" w:hAnsi="宋体"/>
          <w:b/>
          <w:sz w:val="24"/>
          <w:szCs w:val="24"/>
        </w:rPr>
        <w:t xml:space="preserve"> </w:t>
      </w:r>
      <w:r>
        <w:rPr>
          <w:rFonts w:ascii="宋体" w:hAnsi="宋体" w:hint="eastAsia"/>
          <w:b/>
          <w:sz w:val="24"/>
          <w:szCs w:val="24"/>
        </w:rPr>
        <w:t>修业年限</w:t>
      </w:r>
    </w:p>
    <w:p w14:paraId="54C1C490" w14:textId="77777777" w:rsidR="006838D7" w:rsidRDefault="00F83F1A">
      <w:pPr>
        <w:pStyle w:val="1"/>
        <w:spacing w:before="50" w:line="360" w:lineRule="auto"/>
        <w:ind w:firstLine="480"/>
        <w:rPr>
          <w:rFonts w:ascii="宋体" w:hAnsi="宋体" w:hint="eastAsia"/>
          <w:sz w:val="24"/>
        </w:rPr>
      </w:pPr>
      <w:r>
        <w:rPr>
          <w:rFonts w:ascii="宋体" w:hAnsi="宋体" w:hint="eastAsia"/>
          <w:sz w:val="24"/>
        </w:rPr>
        <w:t>3年</w:t>
      </w:r>
    </w:p>
    <w:p w14:paraId="289E9D48"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四</w:t>
      </w:r>
      <w:r>
        <w:rPr>
          <w:rFonts w:ascii="宋体" w:hAnsi="宋体"/>
          <w:b/>
          <w:sz w:val="24"/>
          <w:szCs w:val="24"/>
        </w:rPr>
        <w:t xml:space="preserve"> </w:t>
      </w:r>
      <w:r>
        <w:rPr>
          <w:rFonts w:ascii="宋体" w:hAnsi="宋体" w:hint="eastAsia"/>
          <w:b/>
          <w:sz w:val="24"/>
          <w:szCs w:val="24"/>
        </w:rPr>
        <w:t>职业面向</w:t>
      </w:r>
    </w:p>
    <w:p w14:paraId="6804AC3E" w14:textId="77777777" w:rsidR="006838D7" w:rsidRDefault="00F83F1A">
      <w:pPr>
        <w:tabs>
          <w:tab w:val="left" w:pos="615"/>
        </w:tabs>
        <w:ind w:left="851"/>
        <w:jc w:val="center"/>
        <w:rPr>
          <w:rFonts w:ascii="宋体" w:hAnsi="宋体" w:cs="宋体" w:hint="eastAsia"/>
          <w:szCs w:val="21"/>
        </w:rPr>
      </w:pPr>
      <w:r>
        <w:rPr>
          <w:rFonts w:ascii="宋体" w:hAnsi="宋体" w:cs="宋体" w:hint="eastAsia"/>
          <w:szCs w:val="21"/>
        </w:rPr>
        <w:t xml:space="preserve">表1  </w:t>
      </w:r>
      <w:r>
        <w:rPr>
          <w:rFonts w:ascii="宋体" w:hAnsi="宋体" w:cs="宋体" w:hint="eastAsia"/>
          <w:szCs w:val="21"/>
          <w:lang w:eastAsia="zh-Hans"/>
        </w:rPr>
        <w:t>婴幼儿托</w:t>
      </w:r>
      <w:proofErr w:type="gramStart"/>
      <w:r>
        <w:rPr>
          <w:rFonts w:ascii="宋体" w:hAnsi="宋体" w:cs="宋体" w:hint="eastAsia"/>
          <w:szCs w:val="21"/>
          <w:lang w:eastAsia="zh-Hans"/>
        </w:rPr>
        <w:t>育服务</w:t>
      </w:r>
      <w:proofErr w:type="gramEnd"/>
      <w:r>
        <w:rPr>
          <w:rFonts w:ascii="宋体" w:hAnsi="宋体" w:cs="宋体" w:hint="eastAsia"/>
          <w:szCs w:val="21"/>
          <w:lang w:eastAsia="zh-Hans"/>
        </w:rPr>
        <w:t>与管理专业</w:t>
      </w:r>
      <w:r>
        <w:rPr>
          <w:rFonts w:ascii="宋体" w:hAnsi="宋体" w:cs="宋体" w:hint="eastAsia"/>
          <w:szCs w:val="21"/>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056"/>
        <w:gridCol w:w="1056"/>
        <w:gridCol w:w="1390"/>
        <w:gridCol w:w="1912"/>
        <w:gridCol w:w="2671"/>
      </w:tblGrid>
      <w:tr w:rsidR="006838D7" w14:paraId="60450F05" w14:textId="77777777">
        <w:trPr>
          <w:trHeight w:val="20"/>
        </w:trPr>
        <w:tc>
          <w:tcPr>
            <w:tcW w:w="580" w:type="pct"/>
            <w:vAlign w:val="center"/>
          </w:tcPr>
          <w:p w14:paraId="1650C59B"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所属专业大类</w:t>
            </w:r>
          </w:p>
        </w:tc>
        <w:tc>
          <w:tcPr>
            <w:tcW w:w="577" w:type="pct"/>
            <w:vAlign w:val="center"/>
          </w:tcPr>
          <w:p w14:paraId="33B9812F"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所属专业类</w:t>
            </w:r>
          </w:p>
        </w:tc>
        <w:tc>
          <w:tcPr>
            <w:tcW w:w="577" w:type="pct"/>
            <w:vAlign w:val="center"/>
          </w:tcPr>
          <w:p w14:paraId="6E9DB28D"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对应行业</w:t>
            </w:r>
          </w:p>
        </w:tc>
        <w:tc>
          <w:tcPr>
            <w:tcW w:w="760" w:type="pct"/>
            <w:vAlign w:val="center"/>
          </w:tcPr>
          <w:p w14:paraId="32D7BA31"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主要职业类别</w:t>
            </w:r>
          </w:p>
        </w:tc>
        <w:tc>
          <w:tcPr>
            <w:tcW w:w="1044" w:type="pct"/>
            <w:vAlign w:val="center"/>
          </w:tcPr>
          <w:p w14:paraId="190EC418"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主要岗位类别</w:t>
            </w:r>
          </w:p>
          <w:p w14:paraId="66857B79"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（或技术领域）</w:t>
            </w:r>
          </w:p>
        </w:tc>
        <w:tc>
          <w:tcPr>
            <w:tcW w:w="1459" w:type="pct"/>
            <w:vAlign w:val="center"/>
          </w:tcPr>
          <w:p w14:paraId="29DEB7FC"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职业技能登记证书或行业企业证书</w:t>
            </w:r>
          </w:p>
        </w:tc>
      </w:tr>
      <w:tr w:rsidR="006838D7" w14:paraId="15842DBE" w14:textId="77777777">
        <w:trPr>
          <w:trHeight w:val="20"/>
        </w:trPr>
        <w:tc>
          <w:tcPr>
            <w:tcW w:w="580" w:type="pct"/>
            <w:vAlign w:val="center"/>
          </w:tcPr>
          <w:p w14:paraId="545E0FCD"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医药卫生（520）</w:t>
            </w:r>
          </w:p>
        </w:tc>
        <w:tc>
          <w:tcPr>
            <w:tcW w:w="577" w:type="pct"/>
            <w:vAlign w:val="center"/>
          </w:tcPr>
          <w:p w14:paraId="3791154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健康管理与促进类（5208）</w:t>
            </w:r>
          </w:p>
        </w:tc>
        <w:tc>
          <w:tcPr>
            <w:tcW w:w="577" w:type="pct"/>
            <w:vAlign w:val="center"/>
          </w:tcPr>
          <w:p w14:paraId="53E9E430"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托儿所服务（8020）</w:t>
            </w:r>
          </w:p>
        </w:tc>
        <w:tc>
          <w:tcPr>
            <w:tcW w:w="760" w:type="pct"/>
            <w:vAlign w:val="center"/>
          </w:tcPr>
          <w:p w14:paraId="4EE3E36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生活照料服务人员（4-10-01）</w:t>
            </w:r>
          </w:p>
        </w:tc>
        <w:tc>
          <w:tcPr>
            <w:tcW w:w="1044" w:type="pct"/>
            <w:vAlign w:val="center"/>
          </w:tcPr>
          <w:p w14:paraId="1797915B" w14:textId="77777777" w:rsidR="006838D7" w:rsidRDefault="00F83F1A">
            <w:pPr>
              <w:jc w:val="center"/>
              <w:rPr>
                <w:rFonts w:ascii="宋体" w:hAnsi="宋体" w:cs="宋体" w:hint="eastAsia"/>
                <w:bCs/>
                <w:kern w:val="0"/>
                <w:szCs w:val="21"/>
              </w:rPr>
            </w:pPr>
            <w:r>
              <w:rPr>
                <w:rFonts w:ascii="宋体" w:hAnsi="宋体" w:cs="宋体" w:hint="eastAsia"/>
                <w:bCs/>
                <w:kern w:val="0"/>
                <w:szCs w:val="21"/>
                <w:lang w:eastAsia="zh-Hans"/>
              </w:rPr>
              <w:t>托育服务、托育机构管理、家庭教育指导</w:t>
            </w:r>
          </w:p>
        </w:tc>
        <w:tc>
          <w:tcPr>
            <w:tcW w:w="1459" w:type="pct"/>
            <w:vAlign w:val="center"/>
          </w:tcPr>
          <w:p w14:paraId="2CB0069C"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高级育婴师</w:t>
            </w:r>
          </w:p>
          <w:p w14:paraId="77FA4B23"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1+X幼儿照护证书（中级）</w:t>
            </w:r>
          </w:p>
          <w:p w14:paraId="58216DF5" w14:textId="77777777" w:rsidR="006838D7" w:rsidRDefault="00F83F1A">
            <w:pPr>
              <w:rPr>
                <w:rFonts w:ascii="宋体" w:hAnsi="宋体" w:cs="宋体" w:hint="eastAsia"/>
                <w:bCs/>
                <w:kern w:val="0"/>
                <w:szCs w:val="21"/>
                <w:lang w:eastAsia="zh-Hans"/>
              </w:rPr>
            </w:pPr>
            <w:r>
              <w:rPr>
                <w:rFonts w:ascii="宋体" w:hAnsi="宋体" w:cs="宋体" w:hint="eastAsia"/>
                <w:bCs/>
                <w:kern w:val="0"/>
                <w:szCs w:val="21"/>
                <w:lang w:eastAsia="zh-Hans"/>
              </w:rPr>
              <w:t>1+X母婴护理证书（中级）</w:t>
            </w:r>
          </w:p>
        </w:tc>
      </w:tr>
    </w:tbl>
    <w:p w14:paraId="0ADB8E6B"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五</w:t>
      </w:r>
      <w:r>
        <w:rPr>
          <w:rFonts w:ascii="宋体" w:hAnsi="宋体"/>
          <w:b/>
          <w:sz w:val="24"/>
          <w:szCs w:val="24"/>
        </w:rPr>
        <w:t xml:space="preserve"> </w:t>
      </w:r>
      <w:r>
        <w:rPr>
          <w:rFonts w:ascii="宋体" w:hAnsi="宋体" w:hint="eastAsia"/>
          <w:b/>
          <w:sz w:val="24"/>
          <w:szCs w:val="24"/>
        </w:rPr>
        <w:t>培养目标与培养规格</w:t>
      </w:r>
    </w:p>
    <w:p w14:paraId="23F361C9" w14:textId="77777777" w:rsidR="006838D7" w:rsidRDefault="00F83F1A" w:rsidP="00947F49">
      <w:pPr>
        <w:spacing w:beforeLines="50" w:before="156" w:afterLines="50" w:after="156" w:line="360" w:lineRule="auto"/>
        <w:rPr>
          <w:rFonts w:ascii="宋体" w:hAnsi="宋体" w:cs="宋体" w:hint="eastAsia"/>
          <w:bCs/>
          <w:sz w:val="24"/>
          <w:szCs w:val="24"/>
        </w:rPr>
      </w:pPr>
      <w:r>
        <w:rPr>
          <w:rFonts w:ascii="宋体" w:hAnsi="宋体"/>
          <w:bCs/>
          <w:sz w:val="24"/>
          <w:szCs w:val="24"/>
        </w:rPr>
        <w:t>(</w:t>
      </w:r>
      <w:r>
        <w:rPr>
          <w:rFonts w:ascii="宋体" w:hAnsi="宋体" w:cs="宋体" w:hint="eastAsia"/>
          <w:bCs/>
          <w:sz w:val="24"/>
          <w:szCs w:val="24"/>
        </w:rPr>
        <w:t>一）培养目标</w:t>
      </w:r>
    </w:p>
    <w:p w14:paraId="4AFB17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lang w:eastAsia="zh-Hans"/>
        </w:rPr>
        <w:t>本专业培养理想信念坚定，德、智、体、美、劳全面发展，具有良好的综合素养和职业道德、沟通艺术和创新意识，较强的就业能力和可持续发展的能力，掌握婴幼儿卫生保健、早期发展等知识，具备婴幼儿健康照护、保育活动组织管理、婴幼儿家庭教养指导等能力，面向婴幼儿托育服务行业的保育人员、卫生保健人员、托育机构管理人员等职业群，能够从事婴幼儿日常生活照料和活动组织、托育机构组织管理、婴幼儿家庭教养指导等相关工作的高素质劳动者和技术技能人才</w:t>
      </w:r>
      <w:r>
        <w:rPr>
          <w:rFonts w:ascii="宋体" w:hAnsi="宋体" w:cs="宋体" w:hint="eastAsia"/>
          <w:sz w:val="24"/>
          <w:szCs w:val="24"/>
        </w:rPr>
        <w:t>。</w:t>
      </w:r>
    </w:p>
    <w:p w14:paraId="1DBC1F3B" w14:textId="77777777" w:rsidR="006838D7" w:rsidRDefault="00F83F1A">
      <w:pPr>
        <w:numPr>
          <w:ilvl w:val="0"/>
          <w:numId w:val="1"/>
        </w:numPr>
        <w:spacing w:beforeLines="50" w:before="156" w:line="360" w:lineRule="auto"/>
        <w:rPr>
          <w:rFonts w:ascii="宋体" w:hAnsi="宋体" w:cs="宋体" w:hint="eastAsia"/>
          <w:sz w:val="24"/>
          <w:szCs w:val="24"/>
          <w:lang w:eastAsia="zh-Hans"/>
        </w:rPr>
      </w:pPr>
      <w:r>
        <w:rPr>
          <w:rFonts w:ascii="宋体" w:hAnsi="宋体" w:cs="宋体" w:hint="eastAsia"/>
          <w:sz w:val="24"/>
          <w:szCs w:val="24"/>
        </w:rPr>
        <w:t>培养</w:t>
      </w:r>
      <w:r>
        <w:rPr>
          <w:rFonts w:ascii="宋体" w:hAnsi="宋体" w:cs="宋体" w:hint="eastAsia"/>
          <w:sz w:val="24"/>
          <w:szCs w:val="24"/>
          <w:lang w:eastAsia="zh-Hans"/>
        </w:rPr>
        <w:t>规格</w:t>
      </w:r>
    </w:p>
    <w:p w14:paraId="5506E91B"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1.素质</w:t>
      </w:r>
    </w:p>
    <w:p w14:paraId="0529A66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具有正确的世界观、人生观、价值观。坚决拥护中国共产党领导和我国社会主义制度，在习近平新时代中国特色社会主义思想指引下，树立中国特色社会主义共同理想，</w:t>
      </w:r>
      <w:proofErr w:type="gramStart"/>
      <w:r>
        <w:rPr>
          <w:rFonts w:ascii="宋体" w:hAnsi="宋体" w:cs="宋体" w:hint="eastAsia"/>
          <w:sz w:val="24"/>
          <w:szCs w:val="24"/>
        </w:rPr>
        <w:t>践行</w:t>
      </w:r>
      <w:proofErr w:type="gramEnd"/>
      <w:r>
        <w:rPr>
          <w:rFonts w:ascii="宋体" w:hAnsi="宋体" w:cs="宋体" w:hint="eastAsia"/>
          <w:sz w:val="24"/>
          <w:szCs w:val="24"/>
        </w:rPr>
        <w:t>社会主义核心价值观，具有深厚的爱国情感、国家认同感、中华民族自豪感；崇尚宪法、遵守法律、遵规守纪；具有社会责任感和参与意识。</w:t>
      </w:r>
    </w:p>
    <w:p w14:paraId="29E0642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206E02C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376C8BDE"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2.知识</w:t>
      </w:r>
    </w:p>
    <w:p w14:paraId="5A3E90C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包括对公共基础知识和专业知识等的培养规格要求。</w:t>
      </w:r>
    </w:p>
    <w:p w14:paraId="2D43EC1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lang w:eastAsia="zh-Hans"/>
        </w:rPr>
        <w:t>掌握婴幼儿卫生与保健基本知识。</w:t>
      </w:r>
    </w:p>
    <w:p w14:paraId="21C42B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（2）</w:t>
      </w:r>
      <w:r>
        <w:rPr>
          <w:rFonts w:ascii="宋体" w:hAnsi="宋体" w:cs="宋体" w:hint="eastAsia"/>
          <w:sz w:val="24"/>
          <w:szCs w:val="24"/>
          <w:lang w:eastAsia="zh-Hans"/>
        </w:rPr>
        <w:t>掌握婴幼儿早期发展基本知识。</w:t>
      </w:r>
    </w:p>
    <w:p w14:paraId="7DC9B49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lang w:eastAsia="zh-Hans"/>
        </w:rPr>
        <w:t>掌握幼儿照护基本知识。</w:t>
      </w:r>
    </w:p>
    <w:p w14:paraId="3E21280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lang w:eastAsia="zh-Hans"/>
        </w:rPr>
        <w:t>掌握婴幼儿托</w:t>
      </w:r>
      <w:proofErr w:type="gramStart"/>
      <w:r>
        <w:rPr>
          <w:rFonts w:ascii="宋体" w:hAnsi="宋体" w:cs="宋体" w:hint="eastAsia"/>
          <w:sz w:val="24"/>
          <w:szCs w:val="24"/>
          <w:lang w:eastAsia="zh-Hans"/>
        </w:rPr>
        <w:t>育管理</w:t>
      </w:r>
      <w:proofErr w:type="gramEnd"/>
      <w:r>
        <w:rPr>
          <w:rFonts w:ascii="宋体" w:hAnsi="宋体" w:cs="宋体" w:hint="eastAsia"/>
          <w:sz w:val="24"/>
          <w:szCs w:val="24"/>
          <w:lang w:eastAsia="zh-Hans"/>
        </w:rPr>
        <w:t>基本知识。</w:t>
      </w:r>
    </w:p>
    <w:p w14:paraId="19091FB6"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lang w:eastAsia="zh-Hans"/>
        </w:rPr>
        <w:t>掌握婴幼儿科学喂养基本知识。</w:t>
      </w:r>
    </w:p>
    <w:p w14:paraId="0E123F12"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（6）</w:t>
      </w:r>
      <w:r>
        <w:rPr>
          <w:rFonts w:ascii="宋体" w:hAnsi="宋体" w:cs="宋体" w:hint="eastAsia"/>
          <w:sz w:val="24"/>
          <w:szCs w:val="24"/>
          <w:lang w:eastAsia="zh-Hans"/>
        </w:rPr>
        <w:t>掌握婴幼儿家庭教育指导基本知识。</w:t>
      </w:r>
    </w:p>
    <w:p w14:paraId="6D0A409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（7）掌握幼儿艺术启蒙基本知识。</w:t>
      </w:r>
    </w:p>
    <w:p w14:paraId="3D5DFE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（8）掌握婴幼儿心理发展基本知识。</w:t>
      </w:r>
    </w:p>
    <w:p w14:paraId="59FD8169"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（9）熟悉国家和地方幼儿教育的方针、政策与法规。</w:t>
      </w:r>
    </w:p>
    <w:p w14:paraId="6D5A71B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3.能力</w:t>
      </w:r>
    </w:p>
    <w:p w14:paraId="41C9216B"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包括对通用能力和专业技术技能等的培养规格要求。</w:t>
      </w:r>
    </w:p>
    <w:p w14:paraId="5C13D8AA"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lang w:eastAsia="zh-Hans"/>
        </w:rPr>
        <w:t>掌握基本的婴幼儿身心保健知识，能够根据婴幼儿身心发展特点，对婴幼儿成长进行科学指导。</w:t>
      </w:r>
    </w:p>
    <w:p w14:paraId="006BE6F3"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（2）</w:t>
      </w:r>
      <w:r>
        <w:rPr>
          <w:rFonts w:ascii="宋体" w:hAnsi="宋体" w:cs="宋体" w:hint="eastAsia"/>
          <w:sz w:val="24"/>
          <w:lang w:eastAsia="zh-Hans"/>
        </w:rPr>
        <w:t>具备婴幼儿健康照护和母婴护理基本技能。</w:t>
      </w:r>
    </w:p>
    <w:p w14:paraId="4687AF0D"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（3）</w:t>
      </w:r>
      <w:r>
        <w:rPr>
          <w:rFonts w:ascii="宋体" w:hAnsi="宋体" w:cs="宋体" w:hint="eastAsia"/>
          <w:sz w:val="24"/>
          <w:lang w:eastAsia="zh-Hans"/>
        </w:rPr>
        <w:t>具有在专业实践中与服务对象和相关专业人员有效沟通与合作的能力。</w:t>
      </w:r>
    </w:p>
    <w:p w14:paraId="5E535718"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（4）</w:t>
      </w:r>
      <w:r>
        <w:rPr>
          <w:rFonts w:ascii="宋体" w:hAnsi="宋体" w:cs="宋体" w:hint="eastAsia"/>
          <w:sz w:val="24"/>
          <w:lang w:eastAsia="zh-Hans"/>
        </w:rPr>
        <w:t>掌握家庭教育指导的技能和方法，能够从事家庭教育指导师工作。</w:t>
      </w:r>
    </w:p>
    <w:p w14:paraId="3E412310"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（5）具备开展婴幼儿艺术启蒙的能力，能够组织与实施婴幼儿艺术教育活动。</w:t>
      </w:r>
    </w:p>
    <w:p w14:paraId="63EAF381"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（6）掌握文献检索、资料查询的基本方法，具有初步的科学研究和实际工作的能力。</w:t>
      </w:r>
    </w:p>
    <w:p w14:paraId="478C7BC5" w14:textId="77777777" w:rsidR="006838D7" w:rsidRDefault="00F83F1A">
      <w:pPr>
        <w:spacing w:line="360" w:lineRule="auto"/>
        <w:rPr>
          <w:rFonts w:ascii="宋体" w:hAnsi="宋体" w:hint="eastAsia"/>
          <w:b/>
          <w:sz w:val="24"/>
          <w:szCs w:val="24"/>
        </w:rPr>
      </w:pPr>
      <w:r>
        <w:rPr>
          <w:rFonts w:ascii="宋体" w:hAnsi="宋体" w:hint="eastAsia"/>
          <w:b/>
          <w:sz w:val="24"/>
          <w:szCs w:val="24"/>
        </w:rPr>
        <w:t>六</w:t>
      </w:r>
      <w:r>
        <w:rPr>
          <w:rFonts w:ascii="宋体" w:hAnsi="宋体"/>
          <w:b/>
          <w:sz w:val="24"/>
          <w:szCs w:val="24"/>
        </w:rPr>
        <w:t xml:space="preserve"> </w:t>
      </w:r>
      <w:r>
        <w:rPr>
          <w:rFonts w:ascii="宋体" w:hAnsi="宋体" w:hint="eastAsia"/>
          <w:b/>
          <w:sz w:val="24"/>
          <w:szCs w:val="24"/>
        </w:rPr>
        <w:t>课程设置及要求</w:t>
      </w:r>
    </w:p>
    <w:p w14:paraId="73752196" w14:textId="77777777" w:rsidR="006838D7" w:rsidRDefault="00F83F1A">
      <w:pPr>
        <w:spacing w:line="360" w:lineRule="auto"/>
        <w:rPr>
          <w:rFonts w:ascii="宋体" w:hAnsi="宋体" w:hint="eastAsia"/>
          <w:sz w:val="24"/>
        </w:rPr>
      </w:pPr>
      <w:r>
        <w:rPr>
          <w:rFonts w:ascii="宋体" w:hAnsi="宋体" w:hint="eastAsia"/>
          <w:sz w:val="24"/>
        </w:rPr>
        <w:t>（一）公共基础课程</w:t>
      </w:r>
    </w:p>
    <w:p w14:paraId="6F965C58" w14:textId="77777777" w:rsidR="006838D7" w:rsidRDefault="00F83F1A" w:rsidP="00947F49">
      <w:pPr>
        <w:pStyle w:val="1"/>
        <w:spacing w:before="50"/>
        <w:ind w:firstLineChars="196" w:firstLine="412"/>
        <w:jc w:val="center"/>
        <w:rPr>
          <w:rFonts w:ascii="宋体" w:hAnsi="宋体" w:cs="宋体" w:hint="eastAsia"/>
          <w:szCs w:val="21"/>
        </w:rPr>
      </w:pPr>
      <w:r>
        <w:rPr>
          <w:rFonts w:ascii="宋体" w:hAnsi="宋体" w:cs="宋体" w:hint="eastAsia"/>
          <w:szCs w:val="21"/>
        </w:rPr>
        <w:t>表2公共基础课程简介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127"/>
        <w:gridCol w:w="2713"/>
        <w:gridCol w:w="2355"/>
        <w:gridCol w:w="2304"/>
      </w:tblGrid>
      <w:tr w:rsidR="006838D7" w14:paraId="78630DA2" w14:textId="77777777">
        <w:trPr>
          <w:tblHeader/>
          <w:jc w:val="center"/>
        </w:trPr>
        <w:tc>
          <w:tcPr>
            <w:tcW w:w="352" w:type="pct"/>
            <w:tcBorders>
              <w:top w:val="single" w:sz="4" w:space="0" w:color="auto"/>
              <w:left w:val="single" w:sz="4" w:space="0" w:color="auto"/>
              <w:bottom w:val="single" w:sz="4" w:space="0" w:color="auto"/>
              <w:right w:val="single" w:sz="4" w:space="0" w:color="auto"/>
            </w:tcBorders>
            <w:vAlign w:val="center"/>
          </w:tcPr>
          <w:p w14:paraId="766188B0"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617" w:type="pct"/>
            <w:tcBorders>
              <w:top w:val="single" w:sz="4" w:space="0" w:color="auto"/>
              <w:left w:val="single" w:sz="4" w:space="0" w:color="auto"/>
              <w:bottom w:val="single" w:sz="4" w:space="0" w:color="auto"/>
              <w:right w:val="single" w:sz="4" w:space="0" w:color="auto"/>
            </w:tcBorders>
            <w:vAlign w:val="center"/>
          </w:tcPr>
          <w:p w14:paraId="16C5B75C" w14:textId="77777777" w:rsidR="006838D7" w:rsidRDefault="00F83F1A">
            <w:pPr>
              <w:jc w:val="center"/>
              <w:rPr>
                <w:rFonts w:ascii="宋体" w:hAnsi="宋体" w:cs="宋体" w:hint="eastAsia"/>
                <w:szCs w:val="21"/>
              </w:rPr>
            </w:pPr>
            <w:r>
              <w:rPr>
                <w:rFonts w:ascii="宋体" w:hAnsi="宋体" w:cs="宋体" w:hint="eastAsia"/>
                <w:szCs w:val="21"/>
              </w:rPr>
              <w:t>课程名称</w:t>
            </w:r>
          </w:p>
        </w:tc>
        <w:tc>
          <w:tcPr>
            <w:tcW w:w="1483" w:type="pct"/>
            <w:tcBorders>
              <w:top w:val="single" w:sz="4" w:space="0" w:color="auto"/>
              <w:left w:val="single" w:sz="4" w:space="0" w:color="auto"/>
              <w:bottom w:val="single" w:sz="4" w:space="0" w:color="auto"/>
              <w:right w:val="single" w:sz="4" w:space="0" w:color="auto"/>
            </w:tcBorders>
            <w:vAlign w:val="center"/>
          </w:tcPr>
          <w:p w14:paraId="3A17FBCB" w14:textId="77777777" w:rsidR="006838D7" w:rsidRDefault="00F83F1A">
            <w:pPr>
              <w:jc w:val="center"/>
              <w:rPr>
                <w:rFonts w:ascii="宋体" w:hAnsi="宋体" w:cs="宋体" w:hint="eastAsia"/>
                <w:szCs w:val="21"/>
              </w:rPr>
            </w:pPr>
            <w:r>
              <w:rPr>
                <w:rFonts w:ascii="宋体" w:hAnsi="宋体" w:cs="宋体" w:hint="eastAsia"/>
                <w:szCs w:val="21"/>
              </w:rPr>
              <w:t>课程目标</w:t>
            </w:r>
          </w:p>
        </w:tc>
        <w:tc>
          <w:tcPr>
            <w:tcW w:w="1287" w:type="pct"/>
            <w:tcBorders>
              <w:top w:val="single" w:sz="4" w:space="0" w:color="auto"/>
              <w:left w:val="single" w:sz="4" w:space="0" w:color="auto"/>
              <w:bottom w:val="single" w:sz="4" w:space="0" w:color="auto"/>
              <w:right w:val="single" w:sz="4" w:space="0" w:color="auto"/>
            </w:tcBorders>
            <w:vAlign w:val="center"/>
          </w:tcPr>
          <w:p w14:paraId="45237D80" w14:textId="77777777" w:rsidR="006838D7" w:rsidRDefault="00F83F1A">
            <w:pPr>
              <w:jc w:val="center"/>
              <w:rPr>
                <w:rFonts w:ascii="宋体" w:hAnsi="宋体" w:cs="宋体" w:hint="eastAsia"/>
                <w:szCs w:val="21"/>
              </w:rPr>
            </w:pPr>
            <w:r>
              <w:rPr>
                <w:rFonts w:ascii="宋体" w:hAnsi="宋体" w:cs="宋体" w:hint="eastAsia"/>
                <w:szCs w:val="21"/>
              </w:rPr>
              <w:t>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D9280C5" w14:textId="77777777" w:rsidR="006838D7" w:rsidRDefault="00F83F1A">
            <w:pPr>
              <w:jc w:val="center"/>
              <w:rPr>
                <w:rFonts w:ascii="宋体" w:hAnsi="宋体" w:cs="宋体" w:hint="eastAsia"/>
                <w:szCs w:val="21"/>
              </w:rPr>
            </w:pPr>
            <w:r>
              <w:rPr>
                <w:rFonts w:ascii="宋体" w:hAnsi="宋体" w:cs="宋体" w:hint="eastAsia"/>
                <w:szCs w:val="21"/>
              </w:rPr>
              <w:t>教学要求</w:t>
            </w:r>
          </w:p>
        </w:tc>
      </w:tr>
      <w:tr w:rsidR="006838D7" w14:paraId="5FAB5012"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B0EFAA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617" w:type="pct"/>
            <w:tcBorders>
              <w:top w:val="single" w:sz="4" w:space="0" w:color="auto"/>
              <w:left w:val="single" w:sz="4" w:space="0" w:color="auto"/>
              <w:bottom w:val="single" w:sz="4" w:space="0" w:color="auto"/>
              <w:right w:val="single" w:sz="4" w:space="0" w:color="auto"/>
            </w:tcBorders>
            <w:vAlign w:val="center"/>
          </w:tcPr>
          <w:p w14:paraId="58B2F425" w14:textId="77777777" w:rsidR="006838D7" w:rsidRDefault="00F83F1A">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1483" w:type="pct"/>
            <w:tcBorders>
              <w:top w:val="single" w:sz="4" w:space="0" w:color="auto"/>
              <w:left w:val="single" w:sz="4" w:space="0" w:color="auto"/>
              <w:bottom w:val="single" w:sz="4" w:space="0" w:color="auto"/>
              <w:right w:val="single" w:sz="4" w:space="0" w:color="auto"/>
            </w:tcBorders>
            <w:vAlign w:val="center"/>
          </w:tcPr>
          <w:p w14:paraId="644D059B"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87" w:type="pct"/>
            <w:tcBorders>
              <w:top w:val="single" w:sz="4" w:space="0" w:color="auto"/>
              <w:left w:val="single" w:sz="4" w:space="0" w:color="auto"/>
              <w:bottom w:val="single" w:sz="4" w:space="0" w:color="auto"/>
              <w:right w:val="single" w:sz="4" w:space="0" w:color="auto"/>
            </w:tcBorders>
            <w:vAlign w:val="center"/>
          </w:tcPr>
          <w:p w14:paraId="79DD0729"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cs="宋体" w:hint="eastAsia"/>
                <w:color w:val="000000"/>
                <w:szCs w:val="21"/>
              </w:rPr>
              <w:t>践行</w:t>
            </w:r>
            <w:proofErr w:type="gramEnd"/>
            <w:r>
              <w:rPr>
                <w:rFonts w:ascii="宋体" w:hAnsi="宋体" w:cs="宋体" w:hint="eastAsia"/>
                <w:color w:val="000000"/>
                <w:szCs w:val="21"/>
              </w:rPr>
              <w:t>社会主义核心价值观</w:t>
            </w:r>
          </w:p>
        </w:tc>
        <w:tc>
          <w:tcPr>
            <w:tcW w:w="1259" w:type="pct"/>
            <w:tcBorders>
              <w:top w:val="single" w:sz="4" w:space="0" w:color="auto"/>
              <w:left w:val="single" w:sz="4" w:space="0" w:color="auto"/>
              <w:bottom w:val="single" w:sz="4" w:space="0" w:color="auto"/>
              <w:right w:val="single" w:sz="4" w:space="0" w:color="auto"/>
            </w:tcBorders>
            <w:vAlign w:val="center"/>
          </w:tcPr>
          <w:p w14:paraId="2F68B9C4"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838D7" w14:paraId="6C44798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A2BA16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617" w:type="pct"/>
            <w:tcBorders>
              <w:top w:val="single" w:sz="4" w:space="0" w:color="auto"/>
              <w:left w:val="single" w:sz="4" w:space="0" w:color="auto"/>
              <w:bottom w:val="single" w:sz="4" w:space="0" w:color="auto"/>
              <w:right w:val="single" w:sz="4" w:space="0" w:color="auto"/>
            </w:tcBorders>
            <w:vAlign w:val="center"/>
          </w:tcPr>
          <w:p w14:paraId="06DB9E40" w14:textId="77777777" w:rsidR="006838D7" w:rsidRDefault="00F83F1A">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1483" w:type="pct"/>
            <w:tcBorders>
              <w:top w:val="single" w:sz="4" w:space="0" w:color="auto"/>
              <w:left w:val="single" w:sz="4" w:space="0" w:color="auto"/>
              <w:bottom w:val="single" w:sz="4" w:space="0" w:color="auto"/>
              <w:right w:val="single" w:sz="4" w:space="0" w:color="auto"/>
            </w:tcBorders>
            <w:vAlign w:val="center"/>
          </w:tcPr>
          <w:p w14:paraId="3252A8B6"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87" w:type="pct"/>
            <w:tcBorders>
              <w:top w:val="single" w:sz="4" w:space="0" w:color="auto"/>
              <w:left w:val="single" w:sz="4" w:space="0" w:color="auto"/>
              <w:bottom w:val="single" w:sz="4" w:space="0" w:color="auto"/>
              <w:right w:val="single" w:sz="4" w:space="0" w:color="auto"/>
            </w:tcBorders>
            <w:vAlign w:val="center"/>
          </w:tcPr>
          <w:p w14:paraId="281F0F15"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9" w:type="pct"/>
            <w:tcBorders>
              <w:top w:val="single" w:sz="4" w:space="0" w:color="auto"/>
              <w:left w:val="single" w:sz="4" w:space="0" w:color="auto"/>
              <w:bottom w:val="single" w:sz="4" w:space="0" w:color="auto"/>
              <w:right w:val="single" w:sz="4" w:space="0" w:color="auto"/>
            </w:tcBorders>
            <w:vAlign w:val="center"/>
          </w:tcPr>
          <w:p w14:paraId="4A925E9D"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6838D7" w14:paraId="6A0C98A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9F76812" w14:textId="77777777" w:rsidR="006838D7" w:rsidRDefault="00F83F1A">
            <w:pPr>
              <w:jc w:val="center"/>
              <w:rPr>
                <w:rFonts w:ascii="宋体" w:hAnsi="宋体" w:cs="宋体" w:hint="eastAsia"/>
                <w:szCs w:val="21"/>
              </w:rPr>
            </w:pPr>
            <w:r>
              <w:rPr>
                <w:rFonts w:ascii="宋体" w:hAnsi="宋体" w:cs="宋体" w:hint="eastAsia"/>
                <w:szCs w:val="21"/>
              </w:rPr>
              <w:t>3</w:t>
            </w:r>
          </w:p>
        </w:tc>
        <w:tc>
          <w:tcPr>
            <w:tcW w:w="617" w:type="pct"/>
            <w:tcBorders>
              <w:top w:val="single" w:sz="4" w:space="0" w:color="auto"/>
              <w:left w:val="single" w:sz="4" w:space="0" w:color="auto"/>
              <w:bottom w:val="single" w:sz="4" w:space="0" w:color="auto"/>
              <w:right w:val="single" w:sz="4" w:space="0" w:color="auto"/>
            </w:tcBorders>
            <w:vAlign w:val="center"/>
          </w:tcPr>
          <w:p w14:paraId="43603236"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形势与政</w:t>
            </w:r>
            <w:r>
              <w:rPr>
                <w:rFonts w:ascii="宋体" w:hAnsi="宋体" w:cs="宋体" w:hint="eastAsia"/>
                <w:color w:val="000000"/>
                <w:szCs w:val="21"/>
              </w:rPr>
              <w:lastRenderedPageBreak/>
              <w:t>策</w:t>
            </w:r>
          </w:p>
        </w:tc>
        <w:tc>
          <w:tcPr>
            <w:tcW w:w="1483" w:type="pct"/>
            <w:tcBorders>
              <w:top w:val="single" w:sz="4" w:space="0" w:color="auto"/>
              <w:left w:val="single" w:sz="4" w:space="0" w:color="auto"/>
              <w:bottom w:val="single" w:sz="4" w:space="0" w:color="auto"/>
              <w:right w:val="single" w:sz="4" w:space="0" w:color="auto"/>
            </w:tcBorders>
            <w:vAlign w:val="center"/>
          </w:tcPr>
          <w:p w14:paraId="5C7319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帮助大学生正确认识新时</w:t>
            </w:r>
            <w:r>
              <w:rPr>
                <w:rFonts w:ascii="宋体" w:hAnsi="宋体" w:cs="宋体" w:hint="eastAsia"/>
                <w:szCs w:val="21"/>
              </w:rPr>
              <w:lastRenderedPageBreak/>
              <w:t>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87" w:type="pct"/>
            <w:tcBorders>
              <w:top w:val="single" w:sz="4" w:space="0" w:color="auto"/>
              <w:left w:val="single" w:sz="4" w:space="0" w:color="auto"/>
              <w:bottom w:val="single" w:sz="4" w:space="0" w:color="auto"/>
              <w:right w:val="single" w:sz="4" w:space="0" w:color="auto"/>
            </w:tcBorders>
            <w:vAlign w:val="center"/>
          </w:tcPr>
          <w:p w14:paraId="46B4CBE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党的理论创新最新成</w:t>
            </w:r>
            <w:r>
              <w:rPr>
                <w:rFonts w:ascii="宋体" w:hAnsi="宋体" w:cs="宋体" w:hint="eastAsia"/>
                <w:szCs w:val="21"/>
              </w:rPr>
              <w:lastRenderedPageBreak/>
              <w:t>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9" w:type="pct"/>
            <w:tcBorders>
              <w:top w:val="single" w:sz="4" w:space="0" w:color="auto"/>
              <w:left w:val="single" w:sz="4" w:space="0" w:color="auto"/>
              <w:bottom w:val="single" w:sz="4" w:space="0" w:color="auto"/>
              <w:right w:val="single" w:sz="4" w:space="0" w:color="auto"/>
            </w:tcBorders>
            <w:vAlign w:val="center"/>
          </w:tcPr>
          <w:p w14:paraId="20FECD0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通过教学，引导学生正</w:t>
            </w:r>
            <w:r>
              <w:rPr>
                <w:rFonts w:ascii="宋体" w:hAnsi="宋体" w:cs="宋体" w:hint="eastAsia"/>
                <w:szCs w:val="21"/>
              </w:rPr>
              <w:lastRenderedPageBreak/>
              <w:t>确认识世界和中国发展大势，正确认识中国特色和国际比较，正确认识时代责任和历史使命，正确认识远大抱负和脚踏实地</w:t>
            </w:r>
          </w:p>
        </w:tc>
      </w:tr>
      <w:tr w:rsidR="006838D7" w14:paraId="412ED9D4"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0482179" w14:textId="77777777" w:rsidR="006838D7" w:rsidRDefault="00F83F1A">
            <w:pPr>
              <w:jc w:val="center"/>
              <w:rPr>
                <w:rFonts w:ascii="宋体" w:hAnsi="宋体" w:cs="宋体" w:hint="eastAsia"/>
                <w:szCs w:val="21"/>
              </w:rPr>
            </w:pPr>
            <w:r>
              <w:rPr>
                <w:rFonts w:ascii="宋体" w:hAnsi="宋体" w:cs="宋体" w:hint="eastAsia"/>
                <w:szCs w:val="21"/>
              </w:rPr>
              <w:lastRenderedPageBreak/>
              <w:t>4</w:t>
            </w:r>
          </w:p>
        </w:tc>
        <w:tc>
          <w:tcPr>
            <w:tcW w:w="617" w:type="pct"/>
            <w:tcBorders>
              <w:top w:val="single" w:sz="4" w:space="0" w:color="auto"/>
              <w:left w:val="single" w:sz="4" w:space="0" w:color="auto"/>
              <w:bottom w:val="single" w:sz="4" w:space="0" w:color="auto"/>
              <w:right w:val="single" w:sz="4" w:space="0" w:color="auto"/>
            </w:tcBorders>
            <w:vAlign w:val="center"/>
          </w:tcPr>
          <w:p w14:paraId="6A38CF4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大学英语1</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2075036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w:t>
            </w:r>
            <w:proofErr w:type="gramStart"/>
            <w:r>
              <w:rPr>
                <w:rFonts w:ascii="宋体" w:hAnsi="宋体" w:cs="宋体" w:hint="eastAsia"/>
                <w:szCs w:val="21"/>
              </w:rPr>
              <w:t>职场</w:t>
            </w:r>
            <w:proofErr w:type="gramEnd"/>
            <w:r>
              <w:rPr>
                <w:rFonts w:ascii="宋体" w:hAnsi="宋体" w:cs="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cs="宋体" w:hint="eastAsia"/>
                <w:szCs w:val="21"/>
              </w:rPr>
              <w:t>职场中</w:t>
            </w:r>
            <w:proofErr w:type="gramEnd"/>
            <w:r>
              <w:rPr>
                <w:rFonts w:ascii="宋体" w:hAnsi="宋体" w:cs="宋体" w:hint="eastAsia"/>
                <w:szCs w:val="21"/>
              </w:rPr>
              <w:t>就比较熟悉的话题与他人进行语言交流， 表达基本准确、流畅；能借助工具或他人帮助参与工作讨论；能简单介绍</w:t>
            </w:r>
            <w:proofErr w:type="gramStart"/>
            <w:r>
              <w:rPr>
                <w:rFonts w:ascii="宋体" w:hAnsi="宋体" w:cs="宋体" w:hint="eastAsia"/>
                <w:szCs w:val="21"/>
              </w:rPr>
              <w:t>职场文化</w:t>
            </w:r>
            <w:proofErr w:type="gramEnd"/>
            <w:r>
              <w:rPr>
                <w:rFonts w:ascii="宋体" w:hAnsi="宋体" w:cs="宋体" w:hint="eastAsia"/>
                <w:szCs w:val="21"/>
              </w:rPr>
              <w:t>和企业文化；能简单用英语讲述中国故事。（4）能以书面形式简要表达自己的经历、观点、情感；能仿</w:t>
            </w:r>
            <w:proofErr w:type="gramStart"/>
            <w:r>
              <w:rPr>
                <w:rFonts w:ascii="宋体" w:hAnsi="宋体" w:cs="宋体" w:hint="eastAsia"/>
                <w:szCs w:val="21"/>
              </w:rPr>
              <w:t>写职场</w:t>
            </w:r>
            <w:proofErr w:type="gramEnd"/>
            <w:r>
              <w:rPr>
                <w:rFonts w:ascii="宋体" w:hAnsi="宋体" w:cs="宋体" w:hint="eastAsia"/>
                <w:szCs w:val="21"/>
              </w:rPr>
              <w:t>常用的应用文，语句基本正确，表达清楚，格式恰当。（5）能就日常生活和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熟悉的话题和工作文本进行中英互译，满足基本沟通需求。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411680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主题类别为高等职业教育专科英语课程提供的与职业相关的教学主题。语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ACFCE6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w:t>
            </w:r>
          </w:p>
        </w:tc>
      </w:tr>
      <w:tr w:rsidR="006838D7" w14:paraId="483F103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D6776B4" w14:textId="77777777" w:rsidR="006838D7" w:rsidRDefault="00F83F1A">
            <w:pPr>
              <w:jc w:val="center"/>
              <w:rPr>
                <w:rFonts w:ascii="宋体" w:hAnsi="宋体" w:cs="宋体" w:hint="eastAsia"/>
                <w:szCs w:val="21"/>
              </w:rPr>
            </w:pPr>
            <w:r>
              <w:rPr>
                <w:rFonts w:ascii="宋体" w:hAnsi="宋体" w:cs="宋体" w:hint="eastAsia"/>
                <w:szCs w:val="21"/>
              </w:rPr>
              <w:t>5</w:t>
            </w:r>
          </w:p>
        </w:tc>
        <w:tc>
          <w:tcPr>
            <w:tcW w:w="617" w:type="pct"/>
            <w:tcBorders>
              <w:top w:val="single" w:sz="4" w:space="0" w:color="auto"/>
              <w:left w:val="single" w:sz="4" w:space="0" w:color="auto"/>
              <w:bottom w:val="single" w:sz="4" w:space="0" w:color="auto"/>
              <w:right w:val="single" w:sz="4" w:space="0" w:color="auto"/>
            </w:tcBorders>
            <w:vAlign w:val="center"/>
          </w:tcPr>
          <w:p w14:paraId="4541A55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大学英语2</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026FEAAC" w14:textId="77777777" w:rsidR="006838D7" w:rsidRDefault="00F83F1A">
            <w:pPr>
              <w:adjustRightInd w:val="0"/>
              <w:snapToGrid w:val="0"/>
              <w:rPr>
                <w:rFonts w:ascii="宋体" w:hAnsi="宋体" w:cs="宋体" w:hint="eastAsia"/>
                <w:szCs w:val="21"/>
              </w:rPr>
            </w:pPr>
            <w:r>
              <w:rPr>
                <w:rFonts w:ascii="宋体" w:hAnsi="宋体" w:cs="宋体" w:hint="eastAsia"/>
                <w:szCs w:val="21"/>
              </w:rPr>
              <w:t>（1）能听懂一般语速的日常生活语篇和</w:t>
            </w:r>
            <w:proofErr w:type="gramStart"/>
            <w:r>
              <w:rPr>
                <w:rFonts w:ascii="宋体" w:hAnsi="宋体" w:cs="宋体" w:hint="eastAsia"/>
                <w:szCs w:val="21"/>
              </w:rPr>
              <w:t>职场</w:t>
            </w:r>
            <w:proofErr w:type="gramEnd"/>
            <w:r>
              <w:rPr>
                <w:rFonts w:ascii="宋体" w:hAnsi="宋体" w:cs="宋体" w:hint="eastAsia"/>
                <w:szCs w:val="21"/>
              </w:rPr>
              <w:t>话题的语篇，获取关键信息，较好地理解说话者的观点和意图。（2）能读懂、看懂职场中的书面或视频英文资料，能较为准确地提取细节</w:t>
            </w:r>
            <w:r>
              <w:rPr>
                <w:rFonts w:ascii="宋体" w:hAnsi="宋体" w:cs="宋体" w:hint="eastAsia"/>
                <w:szCs w:val="21"/>
              </w:rPr>
              <w:lastRenderedPageBreak/>
              <w:t>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cs="宋体" w:hint="eastAsia"/>
                <w:szCs w:val="21"/>
              </w:rPr>
              <w:t>职场中</w:t>
            </w:r>
            <w:proofErr w:type="gramEnd"/>
            <w:r>
              <w:rPr>
                <w:rFonts w:ascii="宋体" w:hAnsi="宋体" w:cs="宋体" w:hint="eastAsia"/>
                <w:szCs w:val="21"/>
              </w:rPr>
              <w:t>就相关话题与他人进行语言交流，表达较为准确、连贯、流畅；能描述语篇中不同文化现象的异同；能</w:t>
            </w:r>
            <w:proofErr w:type="gramStart"/>
            <w:r>
              <w:rPr>
                <w:rFonts w:ascii="宋体" w:hAnsi="宋体" w:cs="宋体" w:hint="eastAsia"/>
                <w:szCs w:val="21"/>
              </w:rPr>
              <w:t>在职场交流</w:t>
            </w:r>
            <w:proofErr w:type="gramEnd"/>
            <w:r>
              <w:rPr>
                <w:rFonts w:ascii="宋体" w:hAnsi="宋体" w:cs="宋体" w:hint="eastAsia"/>
                <w:szCs w:val="21"/>
              </w:rPr>
              <w:t>中较为恰当地表达自己的观点、情感、态度；能较为详细地介绍</w:t>
            </w:r>
            <w:proofErr w:type="gramStart"/>
            <w:r>
              <w:rPr>
                <w:rFonts w:ascii="宋体" w:hAnsi="宋体" w:cs="宋体" w:hint="eastAsia"/>
                <w:szCs w:val="21"/>
              </w:rPr>
              <w:t>职场文化</w:t>
            </w:r>
            <w:proofErr w:type="gramEnd"/>
            <w:r>
              <w:rPr>
                <w:rFonts w:ascii="宋体" w:hAnsi="宋体" w:cs="宋体" w:hint="eastAsia"/>
                <w:szCs w:val="21"/>
              </w:rPr>
              <w:t>和企业文化；能用英语较为生动地讲述中国故事。（4）能以书面形式较好地表达自己的经历、观点、情感；能用英语</w:t>
            </w:r>
            <w:proofErr w:type="gramStart"/>
            <w:r>
              <w:rPr>
                <w:rFonts w:ascii="宋体" w:hAnsi="宋体" w:cs="宋体" w:hint="eastAsia"/>
                <w:szCs w:val="21"/>
              </w:rPr>
              <w:t>写出职场常用</w:t>
            </w:r>
            <w:proofErr w:type="gramEnd"/>
            <w:r>
              <w:rPr>
                <w:rFonts w:ascii="宋体" w:hAnsi="宋体" w:cs="宋体" w:hint="eastAsia"/>
                <w:szCs w:val="21"/>
              </w:rPr>
              <w:t>的应用文，语句正确，表达清楚，格式恰当。（5）能就日常生活和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的相关话题和工作文本进行中英互译，较好地满足沟通需求。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A8A7E96"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进一步讲述高等职业教育专科英语课程提供的与职业相关的教学主题。语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w:t>
            </w:r>
            <w:r>
              <w:rPr>
                <w:rFonts w:ascii="宋体" w:hAnsi="宋体" w:cs="宋体" w:hint="eastAsia"/>
                <w:szCs w:val="21"/>
              </w:rPr>
              <w:lastRenderedPageBreak/>
              <w:t>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E26F984"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注重本课程与相关前导、后继课程之间的关联性。坚持立德树人，发挥英语课程的育人功能；落实核心素养，贯穿英语课程教学全过程；突出职业特色，</w:t>
            </w:r>
            <w:r>
              <w:rPr>
                <w:rFonts w:ascii="宋体" w:hAnsi="宋体" w:cs="宋体" w:hint="eastAsia"/>
                <w:szCs w:val="21"/>
              </w:rPr>
              <w:lastRenderedPageBreak/>
              <w:t>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838D7" w14:paraId="1A496B4C"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65D46CD" w14:textId="77777777" w:rsidR="006838D7" w:rsidRDefault="00F83F1A">
            <w:pPr>
              <w:jc w:val="center"/>
              <w:rPr>
                <w:rFonts w:ascii="宋体" w:hAnsi="宋体" w:cs="宋体" w:hint="eastAsia"/>
                <w:szCs w:val="21"/>
              </w:rPr>
            </w:pPr>
            <w:r>
              <w:rPr>
                <w:rFonts w:ascii="宋体" w:hAnsi="宋体" w:cs="宋体" w:hint="eastAsia"/>
                <w:szCs w:val="21"/>
              </w:rPr>
              <w:lastRenderedPageBreak/>
              <w:t>6</w:t>
            </w:r>
          </w:p>
        </w:tc>
        <w:tc>
          <w:tcPr>
            <w:tcW w:w="617" w:type="pct"/>
            <w:tcBorders>
              <w:top w:val="single" w:sz="4" w:space="0" w:color="auto"/>
              <w:left w:val="single" w:sz="4" w:space="0" w:color="auto"/>
              <w:bottom w:val="single" w:sz="4" w:space="0" w:color="auto"/>
              <w:right w:val="single" w:sz="4" w:space="0" w:color="auto"/>
            </w:tcBorders>
            <w:vAlign w:val="center"/>
          </w:tcPr>
          <w:p w14:paraId="3371EA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大学语文</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44CB3B9" w14:textId="77777777" w:rsidR="006838D7" w:rsidRDefault="00F83F1A">
            <w:pPr>
              <w:rPr>
                <w:rFonts w:ascii="宋体" w:hAnsi="宋体" w:cs="宋体" w:hint="eastAsia"/>
                <w:szCs w:val="21"/>
              </w:rPr>
            </w:pPr>
            <w:r>
              <w:rPr>
                <w:rFonts w:ascii="宋体" w:hAnsi="宋体" w:cs="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7D978EF4" w14:textId="77777777" w:rsidR="006838D7" w:rsidRDefault="00F83F1A">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w:t>
            </w:r>
            <w:r>
              <w:rPr>
                <w:rFonts w:ascii="宋体" w:hAnsi="宋体" w:cs="宋体" w:hint="eastAsia"/>
                <w:szCs w:val="21"/>
              </w:rPr>
              <w:lastRenderedPageBreak/>
              <w:t>来的职业生涯奠定坚实的基础。</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A54232C"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lastRenderedPageBreak/>
              <w:t>文学鉴赏</w:t>
            </w:r>
          </w:p>
          <w:p w14:paraId="48D624A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应用文写作</w:t>
            </w:r>
          </w:p>
          <w:p w14:paraId="5A47FF9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口语交际</w:t>
            </w:r>
          </w:p>
          <w:p w14:paraId="172437AB" w14:textId="77777777" w:rsidR="006838D7" w:rsidRDefault="006838D7">
            <w:pPr>
              <w:adjustRightInd w:val="0"/>
              <w:snapToGrid w:val="0"/>
              <w:rPr>
                <w:rFonts w:ascii="宋体" w:hAnsi="宋体" w:cs="宋体" w:hint="eastAsia"/>
                <w:szCs w:val="21"/>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378545D" w14:textId="77777777" w:rsidR="006838D7" w:rsidRDefault="00F83F1A">
            <w:pPr>
              <w:rPr>
                <w:rFonts w:ascii="宋体" w:hAnsi="宋体" w:cs="宋体" w:hint="eastAsia"/>
                <w:szCs w:val="21"/>
              </w:rPr>
            </w:pPr>
            <w:r>
              <w:rPr>
                <w:rFonts w:ascii="宋体" w:hAnsi="宋体" w:cs="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szCs w:val="21"/>
              </w:rPr>
              <w:t>与职场发展</w:t>
            </w:r>
            <w:proofErr w:type="gramEnd"/>
            <w:r>
              <w:rPr>
                <w:rFonts w:ascii="宋体" w:hAnsi="宋体" w:cs="宋体" w:hint="eastAsia"/>
                <w:szCs w:val="21"/>
              </w:rPr>
              <w:t>的要求和高职学生学习心理和个性特征，精心设计与组织各种语文实践活动，以利于学生获得更多的选择和发展机会，提高语文应用能力和可持续发展能力；鼓励开展教学研究与改革，积极开展集体备课、说课程整</w:t>
            </w:r>
            <w:r>
              <w:rPr>
                <w:rFonts w:ascii="宋体" w:hAnsi="宋体" w:cs="宋体" w:hint="eastAsia"/>
                <w:szCs w:val="21"/>
              </w:rPr>
              <w:lastRenderedPageBreak/>
              <w:t>体设计、课程单元设计以及观摩课，研究课等教研活动；积极开发课程的基础资源和拓展资源，充分利用信息技术，建立学生自主学习和师生互动交流网络平台，实现教学资源的共享。</w:t>
            </w:r>
          </w:p>
        </w:tc>
      </w:tr>
      <w:tr w:rsidR="006838D7" w14:paraId="4A9DE9C7"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DA61196" w14:textId="77777777" w:rsidR="006838D7" w:rsidRDefault="00F83F1A">
            <w:pPr>
              <w:jc w:val="center"/>
              <w:rPr>
                <w:rFonts w:ascii="宋体" w:hAnsi="宋体" w:cs="宋体" w:hint="eastAsia"/>
                <w:szCs w:val="21"/>
              </w:rPr>
            </w:pPr>
            <w:r>
              <w:rPr>
                <w:rFonts w:ascii="宋体" w:hAnsi="宋体" w:cs="宋体" w:hint="eastAsia"/>
                <w:szCs w:val="21"/>
              </w:rPr>
              <w:lastRenderedPageBreak/>
              <w:t>7</w:t>
            </w:r>
          </w:p>
        </w:tc>
        <w:tc>
          <w:tcPr>
            <w:tcW w:w="617" w:type="pct"/>
            <w:tcBorders>
              <w:top w:val="single" w:sz="4" w:space="0" w:color="auto"/>
              <w:left w:val="single" w:sz="4" w:space="0" w:color="auto"/>
              <w:bottom w:val="single" w:sz="4" w:space="0" w:color="auto"/>
              <w:right w:val="single" w:sz="4" w:space="0" w:color="auto"/>
            </w:tcBorders>
            <w:vAlign w:val="center"/>
          </w:tcPr>
          <w:p w14:paraId="36FD6C3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信息技术</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32CD006"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59353472"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6929D114"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446DA0A" w14:textId="77777777" w:rsidR="006838D7" w:rsidRDefault="00F83F1A">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D27691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5BF70DFD" w14:textId="77777777" w:rsidR="006838D7" w:rsidRDefault="00F83F1A">
            <w:pPr>
              <w:adjustRightInd w:val="0"/>
              <w:snapToGrid w:val="0"/>
              <w:jc w:val="left"/>
              <w:rPr>
                <w:rFonts w:ascii="宋体" w:hAnsi="宋体" w:cs="宋体" w:hint="eastAsia"/>
                <w:bCs/>
                <w:szCs w:val="21"/>
                <w:lang w:eastAsia="zh-Hans"/>
              </w:rPr>
            </w:pPr>
            <w:r>
              <w:rPr>
                <w:rFonts w:ascii="宋体" w:hAnsi="宋体" w:cs="宋体" w:hint="eastAsia"/>
                <w:bCs/>
                <w:szCs w:val="21"/>
              </w:rPr>
              <w:t>（2）Windows基本操</w:t>
            </w:r>
            <w:r>
              <w:rPr>
                <w:rFonts w:ascii="宋体" w:hAnsi="宋体" w:cs="宋体" w:hint="eastAsia"/>
                <w:bCs/>
                <w:szCs w:val="21"/>
                <w:lang w:eastAsia="zh-Hans"/>
              </w:rPr>
              <w:t>作</w:t>
            </w:r>
          </w:p>
          <w:p w14:paraId="2FE08811"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53D0AFE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07F8B51E"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B48F9F7"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9AA702A" w14:textId="77777777" w:rsidR="006838D7" w:rsidRDefault="00F83F1A">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6838D7" w14:paraId="5D24368E" w14:textId="77777777">
        <w:trPr>
          <w:trHeight w:val="2461"/>
          <w:jc w:val="center"/>
        </w:trPr>
        <w:tc>
          <w:tcPr>
            <w:tcW w:w="352" w:type="pct"/>
            <w:tcBorders>
              <w:top w:val="single" w:sz="4" w:space="0" w:color="auto"/>
              <w:left w:val="single" w:sz="4" w:space="0" w:color="auto"/>
              <w:right w:val="single" w:sz="4" w:space="0" w:color="auto"/>
            </w:tcBorders>
            <w:vAlign w:val="center"/>
          </w:tcPr>
          <w:p w14:paraId="271E4E10" w14:textId="77777777" w:rsidR="006838D7" w:rsidRDefault="00F83F1A">
            <w:pPr>
              <w:jc w:val="center"/>
              <w:rPr>
                <w:rFonts w:ascii="宋体" w:hAnsi="宋体" w:cs="宋体" w:hint="eastAsia"/>
                <w:szCs w:val="21"/>
              </w:rPr>
            </w:pPr>
            <w:r>
              <w:rPr>
                <w:rFonts w:ascii="宋体" w:hAnsi="宋体" w:cs="宋体" w:hint="eastAsia"/>
                <w:szCs w:val="21"/>
              </w:rPr>
              <w:t>8</w:t>
            </w:r>
          </w:p>
        </w:tc>
        <w:tc>
          <w:tcPr>
            <w:tcW w:w="617" w:type="pct"/>
            <w:tcBorders>
              <w:top w:val="single" w:sz="4" w:space="0" w:color="auto"/>
              <w:left w:val="single" w:sz="4" w:space="0" w:color="auto"/>
              <w:right w:val="single" w:sz="4" w:space="0" w:color="auto"/>
            </w:tcBorders>
            <w:vAlign w:val="center"/>
          </w:tcPr>
          <w:p w14:paraId="50A57C53"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1483" w:type="pct"/>
            <w:tcBorders>
              <w:top w:val="single" w:sz="4" w:space="0" w:color="auto"/>
              <w:left w:val="single" w:sz="4" w:space="0" w:color="auto"/>
              <w:right w:val="single" w:sz="4" w:space="0" w:color="auto"/>
            </w:tcBorders>
            <w:vAlign w:val="center"/>
          </w:tcPr>
          <w:p w14:paraId="779F650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1287" w:type="pct"/>
            <w:tcBorders>
              <w:top w:val="single" w:sz="4" w:space="0" w:color="auto"/>
              <w:left w:val="single" w:sz="4" w:space="0" w:color="auto"/>
              <w:right w:val="single" w:sz="4" w:space="0" w:color="auto"/>
            </w:tcBorders>
            <w:vAlign w:val="center"/>
          </w:tcPr>
          <w:p w14:paraId="38F488F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（1）中国国防</w:t>
            </w:r>
          </w:p>
          <w:p w14:paraId="1836BB6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（2）国家安全</w:t>
            </w:r>
          </w:p>
          <w:p w14:paraId="06C0323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（3）军事思想</w:t>
            </w:r>
          </w:p>
          <w:p w14:paraId="1652382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（4）现代战争</w:t>
            </w:r>
          </w:p>
          <w:p w14:paraId="6B3FF18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（5）信息化装备</w:t>
            </w:r>
          </w:p>
          <w:p w14:paraId="0F22847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1259" w:type="pct"/>
            <w:tcBorders>
              <w:top w:val="single" w:sz="4" w:space="0" w:color="auto"/>
              <w:left w:val="single" w:sz="4" w:space="0" w:color="auto"/>
              <w:right w:val="single" w:sz="4" w:space="0" w:color="auto"/>
            </w:tcBorders>
            <w:vAlign w:val="center"/>
          </w:tcPr>
          <w:p w14:paraId="3A40A5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w:t>
            </w:r>
            <w:proofErr w:type="gramStart"/>
            <w:r>
              <w:rPr>
                <w:rFonts w:ascii="宋体" w:hAnsi="宋体" w:cs="宋体" w:hint="eastAsia"/>
                <w:szCs w:val="21"/>
              </w:rPr>
              <w:t>慕课</w:t>
            </w:r>
            <w:proofErr w:type="gramEnd"/>
            <w:r>
              <w:rPr>
                <w:rFonts w:ascii="宋体" w:hAnsi="宋体" w:cs="宋体" w:hint="eastAsia"/>
                <w:szCs w:val="21"/>
              </w:rPr>
              <w:t>、微课、视频公开课等在线课程在教学中的应用和管理</w:t>
            </w:r>
          </w:p>
        </w:tc>
      </w:tr>
      <w:tr w:rsidR="006838D7" w14:paraId="0CC46D1E" w14:textId="77777777">
        <w:trPr>
          <w:trHeight w:val="2461"/>
          <w:jc w:val="center"/>
        </w:trPr>
        <w:tc>
          <w:tcPr>
            <w:tcW w:w="352" w:type="pct"/>
            <w:tcBorders>
              <w:top w:val="single" w:sz="4" w:space="0" w:color="auto"/>
              <w:left w:val="single" w:sz="4" w:space="0" w:color="auto"/>
              <w:right w:val="single" w:sz="4" w:space="0" w:color="auto"/>
            </w:tcBorders>
            <w:vAlign w:val="center"/>
          </w:tcPr>
          <w:p w14:paraId="514DC412" w14:textId="77777777" w:rsidR="006838D7" w:rsidRDefault="00F83F1A">
            <w:pPr>
              <w:jc w:val="center"/>
              <w:rPr>
                <w:rFonts w:ascii="宋体" w:hAnsi="宋体" w:cs="宋体" w:hint="eastAsia"/>
                <w:szCs w:val="21"/>
              </w:rPr>
            </w:pPr>
            <w:r>
              <w:rPr>
                <w:rFonts w:ascii="宋体" w:hAnsi="宋体" w:cs="宋体" w:hint="eastAsia"/>
                <w:szCs w:val="21"/>
              </w:rPr>
              <w:t>9</w:t>
            </w:r>
          </w:p>
        </w:tc>
        <w:tc>
          <w:tcPr>
            <w:tcW w:w="617" w:type="pct"/>
            <w:tcBorders>
              <w:top w:val="single" w:sz="4" w:space="0" w:color="auto"/>
              <w:left w:val="single" w:sz="4" w:space="0" w:color="auto"/>
              <w:right w:val="single" w:sz="4" w:space="0" w:color="auto"/>
            </w:tcBorders>
            <w:vAlign w:val="center"/>
          </w:tcPr>
          <w:p w14:paraId="2F67C241"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1483" w:type="pct"/>
            <w:tcBorders>
              <w:top w:val="single" w:sz="4" w:space="0" w:color="auto"/>
              <w:left w:val="single" w:sz="4" w:space="0" w:color="auto"/>
              <w:right w:val="single" w:sz="4" w:space="0" w:color="auto"/>
            </w:tcBorders>
            <w:vAlign w:val="center"/>
          </w:tcPr>
          <w:p w14:paraId="3A93F7A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cs="宋体" w:hint="eastAsia"/>
                <w:szCs w:val="21"/>
              </w:rPr>
              <w:t>践行</w:t>
            </w:r>
            <w:proofErr w:type="gramEnd"/>
            <w:r>
              <w:rPr>
                <w:rFonts w:ascii="宋体" w:hAnsi="宋体" w:cs="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287" w:type="pct"/>
            <w:tcBorders>
              <w:top w:val="single" w:sz="4" w:space="0" w:color="auto"/>
              <w:left w:val="single" w:sz="4" w:space="0" w:color="auto"/>
              <w:right w:val="single" w:sz="4" w:space="0" w:color="auto"/>
            </w:tcBorders>
            <w:vAlign w:val="center"/>
          </w:tcPr>
          <w:p w14:paraId="59918D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9" w:type="pct"/>
            <w:tcBorders>
              <w:top w:val="single" w:sz="4" w:space="0" w:color="auto"/>
              <w:left w:val="single" w:sz="4" w:space="0" w:color="auto"/>
              <w:right w:val="single" w:sz="4" w:space="0" w:color="auto"/>
            </w:tcBorders>
            <w:vAlign w:val="center"/>
          </w:tcPr>
          <w:p w14:paraId="3FE69A9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838D7" w14:paraId="764EE5E4" w14:textId="77777777">
        <w:trPr>
          <w:trHeight w:val="2461"/>
          <w:jc w:val="center"/>
        </w:trPr>
        <w:tc>
          <w:tcPr>
            <w:tcW w:w="352" w:type="pct"/>
            <w:tcBorders>
              <w:top w:val="single" w:sz="4" w:space="0" w:color="auto"/>
              <w:left w:val="single" w:sz="4" w:space="0" w:color="auto"/>
              <w:right w:val="single" w:sz="4" w:space="0" w:color="auto"/>
            </w:tcBorders>
            <w:vAlign w:val="center"/>
          </w:tcPr>
          <w:p w14:paraId="669AD377" w14:textId="77777777" w:rsidR="006838D7" w:rsidRDefault="00F83F1A">
            <w:pPr>
              <w:jc w:val="center"/>
              <w:rPr>
                <w:rFonts w:ascii="宋体" w:hAnsi="宋体" w:cs="宋体" w:hint="eastAsia"/>
                <w:szCs w:val="21"/>
              </w:rPr>
            </w:pPr>
            <w:r>
              <w:rPr>
                <w:rFonts w:ascii="宋体" w:hAnsi="宋体" w:cs="宋体" w:hint="eastAsia"/>
                <w:szCs w:val="21"/>
              </w:rPr>
              <w:lastRenderedPageBreak/>
              <w:t>10</w:t>
            </w:r>
          </w:p>
        </w:tc>
        <w:tc>
          <w:tcPr>
            <w:tcW w:w="617" w:type="pct"/>
            <w:tcBorders>
              <w:top w:val="single" w:sz="4" w:space="0" w:color="auto"/>
              <w:left w:val="single" w:sz="4" w:space="0" w:color="auto"/>
              <w:right w:val="single" w:sz="4" w:space="0" w:color="auto"/>
            </w:tcBorders>
            <w:vAlign w:val="center"/>
          </w:tcPr>
          <w:p w14:paraId="5CAF659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1483" w:type="pct"/>
            <w:tcBorders>
              <w:top w:val="single" w:sz="4" w:space="0" w:color="auto"/>
              <w:left w:val="single" w:sz="4" w:space="0" w:color="auto"/>
              <w:right w:val="single" w:sz="4" w:space="0" w:color="auto"/>
            </w:tcBorders>
            <w:vAlign w:val="center"/>
          </w:tcPr>
          <w:p w14:paraId="4FD8C77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87" w:type="pct"/>
            <w:tcBorders>
              <w:top w:val="single" w:sz="4" w:space="0" w:color="auto"/>
              <w:left w:val="single" w:sz="4" w:space="0" w:color="auto"/>
              <w:right w:val="single" w:sz="4" w:space="0" w:color="auto"/>
            </w:tcBorders>
            <w:vAlign w:val="center"/>
          </w:tcPr>
          <w:p w14:paraId="4A680A6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（1）心理健康维护</w:t>
            </w:r>
          </w:p>
          <w:p w14:paraId="1462D3E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（2）心理发展成熟</w:t>
            </w:r>
          </w:p>
          <w:p w14:paraId="2E68F6C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（3）心理素质培养</w:t>
            </w:r>
          </w:p>
          <w:p w14:paraId="0BCFF54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（4）积极人格铸造</w:t>
            </w:r>
          </w:p>
          <w:p w14:paraId="44026FF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1259" w:type="pct"/>
            <w:tcBorders>
              <w:top w:val="single" w:sz="4" w:space="0" w:color="auto"/>
              <w:left w:val="single" w:sz="4" w:space="0" w:color="auto"/>
              <w:right w:val="single" w:sz="4" w:space="0" w:color="auto"/>
            </w:tcBorders>
            <w:vAlign w:val="center"/>
          </w:tcPr>
          <w:p w14:paraId="2C8E9DF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6838D7" w14:paraId="1C1B0AF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BD661E0" w14:textId="77777777" w:rsidR="006838D7" w:rsidRDefault="00F83F1A">
            <w:pPr>
              <w:jc w:val="center"/>
              <w:rPr>
                <w:rFonts w:ascii="宋体" w:hAnsi="宋体" w:cs="宋体" w:hint="eastAsia"/>
                <w:szCs w:val="21"/>
              </w:rPr>
            </w:pPr>
            <w:r>
              <w:rPr>
                <w:rFonts w:ascii="宋体" w:hAnsi="宋体" w:cs="宋体" w:hint="eastAsia"/>
                <w:szCs w:val="21"/>
              </w:rPr>
              <w:t>11</w:t>
            </w:r>
          </w:p>
        </w:tc>
        <w:tc>
          <w:tcPr>
            <w:tcW w:w="617" w:type="pct"/>
            <w:tcBorders>
              <w:top w:val="single" w:sz="4" w:space="0" w:color="auto"/>
              <w:left w:val="single" w:sz="4" w:space="0" w:color="auto"/>
              <w:bottom w:val="single" w:sz="4" w:space="0" w:color="auto"/>
              <w:right w:val="single" w:sz="4" w:space="0" w:color="auto"/>
            </w:tcBorders>
            <w:vAlign w:val="center"/>
          </w:tcPr>
          <w:p w14:paraId="7A75A690"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体育与</w:t>
            </w:r>
            <w:proofErr w:type="gramStart"/>
            <w:r>
              <w:rPr>
                <w:rFonts w:ascii="宋体" w:hAnsi="宋体" w:cs="宋体" w:hint="eastAsia"/>
                <w:color w:val="000000"/>
                <w:szCs w:val="21"/>
              </w:rPr>
              <w:t>健康1、2、3、4</w:t>
            </w:r>
            <w:proofErr w:type="gramEnd"/>
          </w:p>
        </w:tc>
        <w:tc>
          <w:tcPr>
            <w:tcW w:w="1483" w:type="pct"/>
            <w:tcBorders>
              <w:top w:val="single" w:sz="4" w:space="0" w:color="auto"/>
              <w:left w:val="single" w:sz="4" w:space="0" w:color="auto"/>
              <w:bottom w:val="single" w:sz="4" w:space="0" w:color="auto"/>
              <w:right w:val="single" w:sz="4" w:space="0" w:color="auto"/>
            </w:tcBorders>
            <w:vAlign w:val="center"/>
          </w:tcPr>
          <w:p w14:paraId="0E83DA80"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87" w:type="pct"/>
            <w:tcBorders>
              <w:top w:val="single" w:sz="4" w:space="0" w:color="auto"/>
              <w:left w:val="single" w:sz="4" w:space="0" w:color="auto"/>
              <w:bottom w:val="single" w:sz="4" w:space="0" w:color="auto"/>
              <w:right w:val="single" w:sz="4" w:space="0" w:color="auto"/>
            </w:tcBorders>
            <w:vAlign w:val="center"/>
          </w:tcPr>
          <w:p w14:paraId="73622176"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田径</w:t>
            </w:r>
          </w:p>
          <w:p w14:paraId="16AA983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篮球</w:t>
            </w:r>
          </w:p>
          <w:p w14:paraId="299E42A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武术</w:t>
            </w:r>
          </w:p>
          <w:p w14:paraId="376F13B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健美操</w:t>
            </w:r>
          </w:p>
          <w:p w14:paraId="3B54760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健身健美</w:t>
            </w:r>
          </w:p>
          <w:p w14:paraId="323FB70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乒乓球</w:t>
            </w:r>
          </w:p>
          <w:p w14:paraId="515CE63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排球</w:t>
            </w:r>
          </w:p>
          <w:p w14:paraId="73F812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足球</w:t>
            </w:r>
          </w:p>
          <w:p w14:paraId="0EF9589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羽毛球</w:t>
            </w:r>
          </w:p>
        </w:tc>
        <w:tc>
          <w:tcPr>
            <w:tcW w:w="1259" w:type="pct"/>
            <w:tcBorders>
              <w:top w:val="single" w:sz="4" w:space="0" w:color="auto"/>
              <w:left w:val="single" w:sz="4" w:space="0" w:color="auto"/>
              <w:bottom w:val="single" w:sz="4" w:space="0" w:color="auto"/>
              <w:right w:val="single" w:sz="4" w:space="0" w:color="auto"/>
            </w:tcBorders>
            <w:vAlign w:val="center"/>
          </w:tcPr>
          <w:p w14:paraId="0EC7A53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6838D7" w14:paraId="00FDD88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547FD46F" w14:textId="77777777" w:rsidR="006838D7" w:rsidRDefault="00F83F1A">
            <w:pPr>
              <w:jc w:val="center"/>
              <w:rPr>
                <w:rFonts w:ascii="宋体" w:hAnsi="宋体" w:cs="宋体" w:hint="eastAsia"/>
                <w:szCs w:val="21"/>
              </w:rPr>
            </w:pPr>
            <w:r>
              <w:rPr>
                <w:rFonts w:ascii="宋体" w:hAnsi="宋体" w:cs="宋体" w:hint="eastAsia"/>
                <w:szCs w:val="21"/>
              </w:rPr>
              <w:t>12</w:t>
            </w:r>
          </w:p>
        </w:tc>
        <w:tc>
          <w:tcPr>
            <w:tcW w:w="617" w:type="pct"/>
            <w:tcBorders>
              <w:top w:val="single" w:sz="4" w:space="0" w:color="auto"/>
              <w:left w:val="single" w:sz="4" w:space="0" w:color="auto"/>
              <w:bottom w:val="single" w:sz="4" w:space="0" w:color="auto"/>
              <w:right w:val="single" w:sz="4" w:space="0" w:color="auto"/>
            </w:tcBorders>
            <w:vAlign w:val="center"/>
          </w:tcPr>
          <w:p w14:paraId="47057D1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1483" w:type="pct"/>
            <w:tcBorders>
              <w:top w:val="single" w:sz="4" w:space="0" w:color="auto"/>
              <w:left w:val="single" w:sz="4" w:space="0" w:color="auto"/>
              <w:bottom w:val="single" w:sz="4" w:space="0" w:color="auto"/>
              <w:right w:val="single" w:sz="4" w:space="0" w:color="auto"/>
            </w:tcBorders>
            <w:vAlign w:val="center"/>
          </w:tcPr>
          <w:p w14:paraId="389CC23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w:t>
            </w:r>
            <w:proofErr w:type="gramStart"/>
            <w:r>
              <w:rPr>
                <w:rFonts w:ascii="宋体" w:hAnsi="宋体" w:cs="宋体" w:hint="eastAsia"/>
                <w:szCs w:val="21"/>
              </w:rPr>
              <w:t>安全发展</w:t>
            </w:r>
            <w:proofErr w:type="gramEnd"/>
            <w:r>
              <w:rPr>
                <w:rFonts w:ascii="宋体" w:hAnsi="宋体" w:cs="宋体" w:hint="eastAsia"/>
                <w:szCs w:val="21"/>
              </w:rPr>
              <w:t>的观念，形成职业安全和职业健康意识。</w:t>
            </w:r>
          </w:p>
        </w:tc>
        <w:tc>
          <w:tcPr>
            <w:tcW w:w="1287" w:type="pct"/>
            <w:tcBorders>
              <w:top w:val="single" w:sz="4" w:space="0" w:color="auto"/>
              <w:left w:val="single" w:sz="4" w:space="0" w:color="auto"/>
              <w:bottom w:val="single" w:sz="4" w:space="0" w:color="auto"/>
              <w:right w:val="single" w:sz="4" w:space="0" w:color="auto"/>
            </w:tcBorders>
            <w:vAlign w:val="center"/>
          </w:tcPr>
          <w:p w14:paraId="70D43A5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（1）相关法律法规</w:t>
            </w:r>
          </w:p>
          <w:p w14:paraId="18CEB41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（2）职业健康</w:t>
            </w:r>
          </w:p>
          <w:p w14:paraId="4CE058E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（3）职业安全</w:t>
            </w:r>
          </w:p>
          <w:p w14:paraId="55C09C9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（4）个人防护</w:t>
            </w:r>
          </w:p>
          <w:p w14:paraId="59444F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（5）急救与避险</w:t>
            </w:r>
          </w:p>
        </w:tc>
        <w:tc>
          <w:tcPr>
            <w:tcW w:w="1259" w:type="pct"/>
            <w:tcBorders>
              <w:top w:val="single" w:sz="4" w:space="0" w:color="auto"/>
              <w:left w:val="single" w:sz="4" w:space="0" w:color="auto"/>
              <w:bottom w:val="single" w:sz="4" w:space="0" w:color="auto"/>
              <w:right w:val="single" w:sz="4" w:space="0" w:color="auto"/>
            </w:tcBorders>
            <w:vAlign w:val="center"/>
          </w:tcPr>
          <w:p w14:paraId="2CBA45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课程在贴近社会、贴近职业的同时，注重贴近职业院校学生实际，结合在线课程、视频、</w:t>
            </w:r>
            <w:proofErr w:type="gramStart"/>
            <w:r>
              <w:rPr>
                <w:rFonts w:ascii="宋体" w:hAnsi="宋体" w:cs="宋体" w:hint="eastAsia"/>
                <w:szCs w:val="21"/>
              </w:rPr>
              <w:t>微课等</w:t>
            </w:r>
            <w:proofErr w:type="gramEnd"/>
            <w:r>
              <w:rPr>
                <w:rFonts w:ascii="宋体" w:hAnsi="宋体" w:cs="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6838D7" w14:paraId="4025506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675C9A" w14:textId="77777777" w:rsidR="006838D7" w:rsidRDefault="00F83F1A">
            <w:pPr>
              <w:jc w:val="center"/>
              <w:rPr>
                <w:rFonts w:ascii="宋体" w:hAnsi="宋体" w:cs="宋体" w:hint="eastAsia"/>
                <w:szCs w:val="21"/>
              </w:rPr>
            </w:pPr>
            <w:r>
              <w:rPr>
                <w:rFonts w:ascii="宋体" w:hAnsi="宋体" w:cs="宋体" w:hint="eastAsia"/>
                <w:szCs w:val="21"/>
              </w:rPr>
              <w:t>13</w:t>
            </w:r>
          </w:p>
        </w:tc>
        <w:tc>
          <w:tcPr>
            <w:tcW w:w="617" w:type="pct"/>
            <w:tcBorders>
              <w:top w:val="single" w:sz="4" w:space="0" w:color="auto"/>
              <w:left w:val="single" w:sz="4" w:space="0" w:color="auto"/>
              <w:bottom w:val="single" w:sz="4" w:space="0" w:color="auto"/>
              <w:right w:val="single" w:sz="4" w:space="0" w:color="auto"/>
            </w:tcBorders>
            <w:vAlign w:val="center"/>
          </w:tcPr>
          <w:p w14:paraId="095838F8"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1483" w:type="pct"/>
            <w:tcBorders>
              <w:top w:val="single" w:sz="4" w:space="0" w:color="auto"/>
              <w:left w:val="single" w:sz="4" w:space="0" w:color="auto"/>
              <w:bottom w:val="single" w:sz="4" w:space="0" w:color="auto"/>
              <w:right w:val="single" w:sz="4" w:space="0" w:color="auto"/>
            </w:tcBorders>
            <w:vAlign w:val="center"/>
          </w:tcPr>
          <w:p w14:paraId="188E49D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87" w:type="pct"/>
            <w:tcBorders>
              <w:top w:val="single" w:sz="4" w:space="0" w:color="auto"/>
              <w:left w:val="single" w:sz="4" w:space="0" w:color="auto"/>
              <w:bottom w:val="single" w:sz="4" w:space="0" w:color="auto"/>
              <w:right w:val="single" w:sz="4" w:space="0" w:color="auto"/>
            </w:tcBorders>
            <w:vAlign w:val="center"/>
          </w:tcPr>
          <w:p w14:paraId="25B380B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（1）职业生涯规划概述</w:t>
            </w:r>
          </w:p>
          <w:p w14:paraId="725E49E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264716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102F5A5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03A8C72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1259" w:type="pct"/>
            <w:tcBorders>
              <w:top w:val="single" w:sz="4" w:space="0" w:color="auto"/>
              <w:left w:val="single" w:sz="4" w:space="0" w:color="auto"/>
              <w:bottom w:val="single" w:sz="4" w:space="0" w:color="auto"/>
              <w:right w:val="single" w:sz="4" w:space="0" w:color="auto"/>
            </w:tcBorders>
            <w:vAlign w:val="center"/>
          </w:tcPr>
          <w:p w14:paraId="7CED8C1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838D7" w14:paraId="1688BF1E"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7289B89C" w14:textId="77777777" w:rsidR="006838D7" w:rsidRDefault="00F83F1A">
            <w:pPr>
              <w:jc w:val="center"/>
              <w:rPr>
                <w:rFonts w:ascii="宋体" w:hAnsi="宋体" w:cs="宋体" w:hint="eastAsia"/>
                <w:szCs w:val="21"/>
              </w:rPr>
            </w:pPr>
            <w:r>
              <w:rPr>
                <w:rFonts w:ascii="宋体" w:hAnsi="宋体" w:cs="宋体" w:hint="eastAsia"/>
                <w:szCs w:val="21"/>
              </w:rPr>
              <w:t>14</w:t>
            </w:r>
          </w:p>
        </w:tc>
        <w:tc>
          <w:tcPr>
            <w:tcW w:w="617" w:type="pct"/>
            <w:tcBorders>
              <w:top w:val="single" w:sz="4" w:space="0" w:color="auto"/>
              <w:left w:val="single" w:sz="4" w:space="0" w:color="auto"/>
              <w:bottom w:val="single" w:sz="4" w:space="0" w:color="auto"/>
              <w:right w:val="single" w:sz="4" w:space="0" w:color="auto"/>
            </w:tcBorders>
            <w:vAlign w:val="center"/>
          </w:tcPr>
          <w:p w14:paraId="287C1FED"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1483" w:type="pct"/>
            <w:tcBorders>
              <w:top w:val="single" w:sz="4" w:space="0" w:color="auto"/>
              <w:left w:val="single" w:sz="4" w:space="0" w:color="auto"/>
              <w:bottom w:val="single" w:sz="4" w:space="0" w:color="auto"/>
              <w:right w:val="single" w:sz="4" w:space="0" w:color="auto"/>
            </w:tcBorders>
            <w:vAlign w:val="center"/>
          </w:tcPr>
          <w:p w14:paraId="3CE186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w:t>
            </w:r>
            <w:r>
              <w:rPr>
                <w:rFonts w:ascii="宋体" w:hAnsi="宋体" w:cs="宋体" w:hint="eastAsia"/>
                <w:szCs w:val="21"/>
              </w:rPr>
              <w:lastRenderedPageBreak/>
              <w:t>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87" w:type="pct"/>
            <w:tcBorders>
              <w:top w:val="single" w:sz="4" w:space="0" w:color="auto"/>
              <w:left w:val="single" w:sz="4" w:space="0" w:color="auto"/>
              <w:bottom w:val="single" w:sz="4" w:space="0" w:color="auto"/>
              <w:right w:val="single" w:sz="4" w:space="0" w:color="auto"/>
            </w:tcBorders>
            <w:vAlign w:val="center"/>
          </w:tcPr>
          <w:p w14:paraId="32E896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（1）就业形势与政策</w:t>
            </w:r>
          </w:p>
          <w:p w14:paraId="1FF1D83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（2）就业前的准备</w:t>
            </w:r>
          </w:p>
          <w:p w14:paraId="1C01581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（3）求职与面试</w:t>
            </w:r>
          </w:p>
          <w:p w14:paraId="7A9DC34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（4）就业法律保护</w:t>
            </w:r>
          </w:p>
          <w:p w14:paraId="1159288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（5）入职与发展</w:t>
            </w:r>
          </w:p>
          <w:p w14:paraId="247388D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1259" w:type="pct"/>
            <w:tcBorders>
              <w:top w:val="single" w:sz="4" w:space="0" w:color="auto"/>
              <w:left w:val="single" w:sz="4" w:space="0" w:color="auto"/>
              <w:bottom w:val="single" w:sz="4" w:space="0" w:color="auto"/>
              <w:right w:val="single" w:sz="4" w:space="0" w:color="auto"/>
            </w:tcBorders>
            <w:vAlign w:val="center"/>
          </w:tcPr>
          <w:p w14:paraId="7F55B8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全面落实教育部《大学生职业发展和就业指导课程教学要求》，综</w:t>
            </w:r>
            <w:r>
              <w:rPr>
                <w:rFonts w:ascii="宋体" w:hAnsi="宋体" w:cs="宋体" w:hint="eastAsia"/>
                <w:szCs w:val="21"/>
              </w:rPr>
              <w:lastRenderedPageBreak/>
              <w:t>合运用知识讲授、案例分析、情景模拟、社会调查和实践实习等多种形式。理论联系实际，加强课堂训练和课外指导的结合。注重网络教学手段的运用和学生实际操作的训练，避免纸上谈兵</w:t>
            </w:r>
          </w:p>
        </w:tc>
      </w:tr>
      <w:tr w:rsidR="006838D7" w14:paraId="5C863F6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718B11A" w14:textId="77777777" w:rsidR="006838D7" w:rsidRDefault="00F83F1A">
            <w:pPr>
              <w:jc w:val="center"/>
              <w:rPr>
                <w:rFonts w:ascii="宋体" w:hAnsi="宋体" w:cs="宋体" w:hint="eastAsia"/>
                <w:szCs w:val="21"/>
              </w:rPr>
            </w:pPr>
            <w:r>
              <w:rPr>
                <w:rFonts w:ascii="宋体" w:hAnsi="宋体" w:cs="宋体" w:hint="eastAsia"/>
                <w:szCs w:val="21"/>
              </w:rPr>
              <w:lastRenderedPageBreak/>
              <w:t>15</w:t>
            </w:r>
          </w:p>
        </w:tc>
        <w:tc>
          <w:tcPr>
            <w:tcW w:w="617" w:type="pct"/>
            <w:tcBorders>
              <w:top w:val="single" w:sz="4" w:space="0" w:color="auto"/>
              <w:left w:val="single" w:sz="4" w:space="0" w:color="auto"/>
              <w:bottom w:val="single" w:sz="4" w:space="0" w:color="auto"/>
              <w:right w:val="single" w:sz="4" w:space="0" w:color="auto"/>
            </w:tcBorders>
            <w:vAlign w:val="center"/>
          </w:tcPr>
          <w:p w14:paraId="294EE5B3" w14:textId="77777777" w:rsidR="006838D7" w:rsidRDefault="00F83F1A">
            <w:pPr>
              <w:rPr>
                <w:rFonts w:ascii="宋体" w:hAnsi="宋体" w:cs="宋体" w:hint="eastAsia"/>
                <w:szCs w:val="21"/>
              </w:rPr>
            </w:pPr>
            <w:r>
              <w:rPr>
                <w:rFonts w:ascii="宋体" w:hAnsi="宋体" w:cs="宋体" w:hint="eastAsia"/>
                <w:szCs w:val="21"/>
              </w:rPr>
              <w:t>劳动教育</w:t>
            </w:r>
          </w:p>
        </w:tc>
        <w:tc>
          <w:tcPr>
            <w:tcW w:w="1483" w:type="pct"/>
            <w:tcBorders>
              <w:top w:val="single" w:sz="4" w:space="0" w:color="auto"/>
              <w:left w:val="single" w:sz="4" w:space="0" w:color="auto"/>
              <w:bottom w:val="single" w:sz="4" w:space="0" w:color="auto"/>
              <w:right w:val="single" w:sz="4" w:space="0" w:color="auto"/>
            </w:tcBorders>
            <w:vAlign w:val="center"/>
          </w:tcPr>
          <w:p w14:paraId="52CEC0CB" w14:textId="77777777" w:rsidR="006838D7" w:rsidRDefault="00F83F1A">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287" w:type="pct"/>
            <w:tcBorders>
              <w:top w:val="single" w:sz="4" w:space="0" w:color="auto"/>
              <w:left w:val="single" w:sz="4" w:space="0" w:color="auto"/>
              <w:bottom w:val="single" w:sz="4" w:space="0" w:color="auto"/>
              <w:right w:val="single" w:sz="4" w:space="0" w:color="auto"/>
            </w:tcBorders>
            <w:vAlign w:val="center"/>
          </w:tcPr>
          <w:p w14:paraId="60C7117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（1）劳动精神</w:t>
            </w:r>
          </w:p>
          <w:p w14:paraId="4FF7289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（2）劳模精神</w:t>
            </w:r>
          </w:p>
          <w:p w14:paraId="57DD72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（3）工匠精神</w:t>
            </w:r>
          </w:p>
          <w:p w14:paraId="657557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（4）劳动组织</w:t>
            </w:r>
          </w:p>
          <w:p w14:paraId="61B4FBD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（5）劳动安全</w:t>
            </w:r>
          </w:p>
          <w:p w14:paraId="772DD6F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（6）劳动法规</w:t>
            </w:r>
          </w:p>
          <w:p w14:paraId="349DCC7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（7）日常生活劳动</w:t>
            </w:r>
          </w:p>
          <w:p w14:paraId="24B9537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74C4919D" w14:textId="77777777" w:rsidR="006838D7" w:rsidRDefault="00F83F1A">
            <w:pPr>
              <w:rPr>
                <w:rFonts w:ascii="宋体" w:hAnsi="宋体" w:cs="宋体" w:hint="eastAsia"/>
                <w:szCs w:val="21"/>
              </w:rPr>
            </w:pPr>
            <w:r>
              <w:rPr>
                <w:rFonts w:ascii="宋体" w:hAnsi="宋体" w:cs="宋体" w:hint="eastAsia"/>
                <w:szCs w:val="21"/>
              </w:rPr>
              <w:t>（9）专业生产劳动实践</w:t>
            </w:r>
          </w:p>
        </w:tc>
        <w:tc>
          <w:tcPr>
            <w:tcW w:w="1259" w:type="pct"/>
            <w:tcBorders>
              <w:top w:val="single" w:sz="4" w:space="0" w:color="auto"/>
              <w:left w:val="single" w:sz="4" w:space="0" w:color="auto"/>
              <w:bottom w:val="single" w:sz="4" w:space="0" w:color="auto"/>
              <w:right w:val="single" w:sz="4" w:space="0" w:color="auto"/>
            </w:tcBorders>
            <w:vAlign w:val="center"/>
          </w:tcPr>
          <w:p w14:paraId="34131E82" w14:textId="77777777" w:rsidR="006838D7" w:rsidRDefault="00F83F1A">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w:t>
            </w:r>
            <w:proofErr w:type="gramStart"/>
            <w:r>
              <w:rPr>
                <w:rFonts w:ascii="宋体" w:hAnsi="宋体" w:cs="宋体" w:hint="eastAsia"/>
                <w:szCs w:val="21"/>
              </w:rPr>
              <w:t>思政课</w:t>
            </w:r>
            <w:proofErr w:type="gramEnd"/>
            <w:r>
              <w:rPr>
                <w:rFonts w:ascii="宋体" w:hAnsi="宋体" w:cs="宋体" w:hint="eastAsia"/>
                <w:szCs w:val="21"/>
              </w:rPr>
              <w:t>和专业课教学中要有机融入劳动教育内容</w:t>
            </w:r>
          </w:p>
        </w:tc>
      </w:tr>
      <w:tr w:rsidR="006838D7" w14:paraId="4001F9A5"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3B8559" w14:textId="77777777" w:rsidR="006838D7" w:rsidRDefault="00F83F1A">
            <w:pPr>
              <w:jc w:val="center"/>
              <w:rPr>
                <w:rFonts w:ascii="宋体" w:hAnsi="宋体" w:cs="宋体" w:hint="eastAsia"/>
                <w:szCs w:val="21"/>
              </w:rPr>
            </w:pPr>
            <w:r>
              <w:rPr>
                <w:rFonts w:ascii="宋体" w:hAnsi="宋体" w:cs="宋体" w:hint="eastAsia"/>
                <w:szCs w:val="21"/>
              </w:rPr>
              <w:t>16</w:t>
            </w:r>
          </w:p>
        </w:tc>
        <w:tc>
          <w:tcPr>
            <w:tcW w:w="617" w:type="pct"/>
            <w:tcBorders>
              <w:top w:val="single" w:sz="4" w:space="0" w:color="auto"/>
              <w:left w:val="single" w:sz="4" w:space="0" w:color="auto"/>
              <w:bottom w:val="single" w:sz="4" w:space="0" w:color="auto"/>
              <w:right w:val="single" w:sz="4" w:space="0" w:color="auto"/>
            </w:tcBorders>
            <w:vAlign w:val="center"/>
          </w:tcPr>
          <w:p w14:paraId="777777E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美育教育</w:t>
            </w:r>
          </w:p>
        </w:tc>
        <w:tc>
          <w:tcPr>
            <w:tcW w:w="1483" w:type="pct"/>
            <w:tcBorders>
              <w:top w:val="single" w:sz="4" w:space="0" w:color="auto"/>
              <w:left w:val="single" w:sz="4" w:space="0" w:color="auto"/>
              <w:bottom w:val="single" w:sz="4" w:space="0" w:color="auto"/>
              <w:right w:val="single" w:sz="4" w:space="0" w:color="auto"/>
            </w:tcBorders>
            <w:vAlign w:val="center"/>
          </w:tcPr>
          <w:p w14:paraId="3D3ED6B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w:t>
            </w:r>
            <w:proofErr w:type="gramStart"/>
            <w:r>
              <w:rPr>
                <w:rFonts w:ascii="宋体" w:hAnsi="宋体" w:cs="宋体" w:hint="eastAsia"/>
                <w:szCs w:val="21"/>
              </w:rPr>
              <w:t>以美培元</w:t>
            </w:r>
            <w:proofErr w:type="gramEnd"/>
            <w:r>
              <w:rPr>
                <w:rFonts w:ascii="宋体" w:hAnsi="宋体" w:cs="宋体" w:hint="eastAsia"/>
                <w:szCs w:val="21"/>
              </w:rPr>
              <w:t>，强化艺术实践，培养具有审美修养的高素质技术技能人才，引导学生完善人格修养，增强文化创新意识</w:t>
            </w:r>
          </w:p>
        </w:tc>
        <w:tc>
          <w:tcPr>
            <w:tcW w:w="1287" w:type="pct"/>
            <w:tcBorders>
              <w:top w:val="single" w:sz="4" w:space="0" w:color="auto"/>
              <w:left w:val="single" w:sz="4" w:space="0" w:color="auto"/>
              <w:bottom w:val="single" w:sz="4" w:space="0" w:color="auto"/>
              <w:right w:val="single" w:sz="4" w:space="0" w:color="auto"/>
            </w:tcBorders>
            <w:vAlign w:val="center"/>
          </w:tcPr>
          <w:p w14:paraId="2EBF2A2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6C0080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26D312D3" w14:textId="77777777" w:rsidR="006838D7" w:rsidRDefault="00F83F1A">
      <w:pPr>
        <w:pStyle w:val="1"/>
        <w:spacing w:before="50" w:line="360" w:lineRule="auto"/>
        <w:ind w:firstLineChars="0" w:firstLine="0"/>
        <w:rPr>
          <w:rFonts w:ascii="宋体" w:hAnsi="宋体" w:hint="eastAsia"/>
          <w:sz w:val="24"/>
        </w:rPr>
      </w:pPr>
      <w:r>
        <w:rPr>
          <w:rFonts w:ascii="宋体" w:hAnsi="宋体" w:hint="eastAsia"/>
          <w:sz w:val="24"/>
        </w:rPr>
        <w:t>（二）专业技能课程</w:t>
      </w:r>
    </w:p>
    <w:p w14:paraId="0A85E101"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表3专业技能课程简介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113"/>
        <w:gridCol w:w="2602"/>
        <w:gridCol w:w="2336"/>
        <w:gridCol w:w="2315"/>
      </w:tblGrid>
      <w:tr w:rsidR="006838D7" w14:paraId="5F2A2195" w14:textId="77777777">
        <w:trPr>
          <w:trHeight w:val="90"/>
          <w:jc w:val="center"/>
        </w:trPr>
        <w:tc>
          <w:tcPr>
            <w:tcW w:w="424" w:type="pct"/>
            <w:tcBorders>
              <w:top w:val="single" w:sz="4" w:space="0" w:color="auto"/>
              <w:left w:val="single" w:sz="4" w:space="0" w:color="auto"/>
              <w:bottom w:val="single" w:sz="4" w:space="0" w:color="auto"/>
              <w:right w:val="single" w:sz="4" w:space="0" w:color="auto"/>
            </w:tcBorders>
            <w:vAlign w:val="center"/>
          </w:tcPr>
          <w:p w14:paraId="4D158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09" w:type="pct"/>
            <w:tcBorders>
              <w:top w:val="single" w:sz="4" w:space="0" w:color="auto"/>
              <w:left w:val="single" w:sz="4" w:space="0" w:color="auto"/>
              <w:bottom w:val="single" w:sz="4" w:space="0" w:color="auto"/>
              <w:right w:val="single" w:sz="4" w:space="0" w:color="auto"/>
            </w:tcBorders>
            <w:vAlign w:val="center"/>
          </w:tcPr>
          <w:p w14:paraId="4DF2A2A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22" w:type="pct"/>
            <w:tcBorders>
              <w:top w:val="single" w:sz="4" w:space="0" w:color="auto"/>
              <w:left w:val="single" w:sz="4" w:space="0" w:color="auto"/>
              <w:bottom w:val="single" w:sz="4" w:space="0" w:color="auto"/>
              <w:right w:val="single" w:sz="4" w:space="0" w:color="auto"/>
            </w:tcBorders>
            <w:vAlign w:val="center"/>
          </w:tcPr>
          <w:p w14:paraId="7057AD6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277" w:type="pct"/>
            <w:tcBorders>
              <w:top w:val="single" w:sz="4" w:space="0" w:color="auto"/>
              <w:left w:val="single" w:sz="4" w:space="0" w:color="auto"/>
              <w:bottom w:val="single" w:sz="4" w:space="0" w:color="auto"/>
              <w:right w:val="single" w:sz="4" w:space="0" w:color="auto"/>
            </w:tcBorders>
            <w:vAlign w:val="center"/>
          </w:tcPr>
          <w:p w14:paraId="6EA4FB9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65" w:type="pct"/>
            <w:tcBorders>
              <w:top w:val="single" w:sz="4" w:space="0" w:color="auto"/>
              <w:left w:val="single" w:sz="4" w:space="0" w:color="auto"/>
              <w:bottom w:val="single" w:sz="4" w:space="0" w:color="auto"/>
              <w:right w:val="single" w:sz="4" w:space="0" w:color="auto"/>
            </w:tcBorders>
            <w:vAlign w:val="center"/>
          </w:tcPr>
          <w:p w14:paraId="4A55F879"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085B4C42"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6E5732F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09" w:type="pct"/>
            <w:tcBorders>
              <w:top w:val="single" w:sz="4" w:space="0" w:color="auto"/>
              <w:left w:val="single" w:sz="4" w:space="0" w:color="auto"/>
              <w:bottom w:val="single" w:sz="4" w:space="0" w:color="auto"/>
              <w:right w:val="single" w:sz="4" w:space="0" w:color="auto"/>
            </w:tcBorders>
            <w:vAlign w:val="center"/>
          </w:tcPr>
          <w:p w14:paraId="224BCF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婴幼儿卫生与保健</w:t>
            </w:r>
          </w:p>
        </w:tc>
        <w:tc>
          <w:tcPr>
            <w:tcW w:w="1422" w:type="pct"/>
            <w:tcBorders>
              <w:top w:val="single" w:sz="4" w:space="0" w:color="auto"/>
              <w:left w:val="single" w:sz="4" w:space="0" w:color="auto"/>
              <w:bottom w:val="single" w:sz="4" w:space="0" w:color="auto"/>
              <w:right w:val="single" w:sz="4" w:space="0" w:color="auto"/>
            </w:tcBorders>
            <w:vAlign w:val="center"/>
          </w:tcPr>
          <w:p w14:paraId="5174A3F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能理解婴幼儿卫生保健工作的重要性，并形成正确的健康观；能全面掌握婴幼儿卫生保健工作的基本内容和要求，初步具备从事托幼机构保教工作的能力和技能；获得促进婴幼儿保健的相关知识以及了解托</w:t>
            </w:r>
            <w:proofErr w:type="gramStart"/>
            <w:r>
              <w:rPr>
                <w:rFonts w:asciiTheme="minorEastAsia" w:eastAsiaTheme="minorEastAsia" w:hAnsiTheme="minorEastAsia" w:cstheme="minorEastAsia" w:hint="eastAsia"/>
                <w:szCs w:val="21"/>
              </w:rPr>
              <w:t>育</w:t>
            </w:r>
            <w:r>
              <w:rPr>
                <w:rFonts w:asciiTheme="minorEastAsia" w:eastAsiaTheme="minorEastAsia" w:hAnsiTheme="minorEastAsia" w:cstheme="minorEastAsia" w:hint="eastAsia"/>
                <w:szCs w:val="21"/>
              </w:rPr>
              <w:lastRenderedPageBreak/>
              <w:t>机构</w:t>
            </w:r>
            <w:proofErr w:type="gramEnd"/>
            <w:r>
              <w:rPr>
                <w:rFonts w:asciiTheme="minorEastAsia" w:eastAsiaTheme="minorEastAsia" w:hAnsiTheme="minorEastAsia" w:cstheme="minorEastAsia" w:hint="eastAsia"/>
                <w:szCs w:val="21"/>
              </w:rPr>
              <w:t>教育过程中的卫生要求，能够运用已掌握的理论知识和相关技能处理婴幼儿生活和教育过程中的各种卫生保健问题，将来在实际工作中能够切实作到维护和增进婴幼儿的健康</w:t>
            </w:r>
          </w:p>
        </w:tc>
        <w:tc>
          <w:tcPr>
            <w:tcW w:w="1277" w:type="pct"/>
            <w:tcBorders>
              <w:top w:val="single" w:sz="4" w:space="0" w:color="auto"/>
              <w:left w:val="single" w:sz="4" w:space="0" w:color="auto"/>
              <w:bottom w:val="single" w:sz="4" w:space="0" w:color="auto"/>
              <w:right w:val="single" w:sz="4" w:space="0" w:color="auto"/>
            </w:tcBorders>
            <w:vAlign w:val="center"/>
          </w:tcPr>
          <w:p w14:paraId="02C338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lastRenderedPageBreak/>
              <w:t>（1）</w:t>
            </w:r>
            <w:r>
              <w:rPr>
                <w:rFonts w:asciiTheme="minorEastAsia" w:eastAsiaTheme="minorEastAsia" w:hAnsiTheme="minorEastAsia" w:cstheme="minorEastAsia" w:hint="eastAsia"/>
                <w:szCs w:val="21"/>
                <w:lang w:eastAsia="zh-Hans"/>
              </w:rPr>
              <w:t>婴幼儿生理特点及保育</w:t>
            </w:r>
          </w:p>
          <w:p w14:paraId="1648998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（2）婴幼儿的生长发育</w:t>
            </w:r>
          </w:p>
          <w:p w14:paraId="7A3723C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（3）婴幼儿的营养及膳食</w:t>
            </w:r>
          </w:p>
          <w:p w14:paraId="3064F95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（4）婴幼儿疾病的预防</w:t>
            </w:r>
          </w:p>
          <w:p w14:paraId="2CBF3DB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（5）婴幼儿的安全与急救</w:t>
            </w:r>
          </w:p>
          <w:p w14:paraId="3FAFD35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（6）婴幼儿集体卫生保</w:t>
            </w:r>
            <w:r>
              <w:rPr>
                <w:rFonts w:asciiTheme="minorEastAsia" w:eastAsiaTheme="minorEastAsia" w:hAnsiTheme="minorEastAsia" w:cstheme="minorEastAsia" w:hint="eastAsia"/>
                <w:szCs w:val="21"/>
                <w:lang w:eastAsia="zh-Hans"/>
              </w:rPr>
              <w:lastRenderedPageBreak/>
              <w:t>健</w:t>
            </w:r>
          </w:p>
        </w:tc>
        <w:tc>
          <w:tcPr>
            <w:tcW w:w="1265" w:type="pct"/>
            <w:tcBorders>
              <w:top w:val="single" w:sz="4" w:space="0" w:color="auto"/>
              <w:left w:val="single" w:sz="4" w:space="0" w:color="auto"/>
              <w:bottom w:val="single" w:sz="4" w:space="0" w:color="auto"/>
              <w:right w:val="single" w:sz="4" w:space="0" w:color="auto"/>
            </w:tcBorders>
            <w:vAlign w:val="center"/>
          </w:tcPr>
          <w:p w14:paraId="574BE1C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教学方法采用课堂讲授、</w:t>
            </w:r>
            <w:proofErr w:type="gramStart"/>
            <w:r>
              <w:rPr>
                <w:rFonts w:asciiTheme="minorEastAsia" w:eastAsiaTheme="minorEastAsia" w:hAnsiTheme="minorEastAsia" w:cstheme="minorEastAsia" w:hint="eastAsia"/>
                <w:szCs w:val="21"/>
              </w:rPr>
              <w:t>实训练习</w:t>
            </w:r>
            <w:proofErr w:type="gramEnd"/>
            <w:r>
              <w:rPr>
                <w:rFonts w:asciiTheme="minorEastAsia" w:eastAsiaTheme="minorEastAsia" w:hAnsiTheme="minorEastAsia" w:cstheme="minorEastAsia" w:hint="eastAsia"/>
                <w:szCs w:val="21"/>
              </w:rPr>
              <w:t>与托</w:t>
            </w:r>
            <w:proofErr w:type="gramStart"/>
            <w:r>
              <w:rPr>
                <w:rFonts w:asciiTheme="minorEastAsia" w:eastAsiaTheme="minorEastAsia" w:hAnsiTheme="minorEastAsia" w:cstheme="minorEastAsia" w:hint="eastAsia"/>
                <w:szCs w:val="21"/>
              </w:rPr>
              <w:t>育机构</w:t>
            </w:r>
            <w:proofErr w:type="gramEnd"/>
            <w:r>
              <w:rPr>
                <w:rFonts w:asciiTheme="minorEastAsia" w:eastAsiaTheme="minorEastAsia" w:hAnsiTheme="minorEastAsia" w:cstheme="minorEastAsia" w:hint="eastAsia"/>
                <w:szCs w:val="21"/>
              </w:rPr>
              <w:t>见习相结合的方法。</w:t>
            </w:r>
          </w:p>
          <w:p w14:paraId="1522B2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在课堂教学过程中，要结合学生的年龄和专业特点，本着理论与实际相结合的原则，采用讲授法、案例分析法、合作学习等教学方法，</w:t>
            </w:r>
            <w:r>
              <w:rPr>
                <w:rFonts w:asciiTheme="minorEastAsia" w:eastAsiaTheme="minorEastAsia" w:hAnsiTheme="minorEastAsia" w:cstheme="minorEastAsia" w:hint="eastAsia"/>
                <w:szCs w:val="21"/>
              </w:rPr>
              <w:lastRenderedPageBreak/>
              <w:t>力争创设出一种师生互动，生生互动的课堂教学氛围，以切实提高课堂学习效果</w:t>
            </w:r>
          </w:p>
          <w:p w14:paraId="6F1EB6E4" w14:textId="77777777" w:rsidR="006838D7" w:rsidRDefault="006838D7">
            <w:pPr>
              <w:rPr>
                <w:rFonts w:asciiTheme="minorEastAsia" w:eastAsiaTheme="minorEastAsia" w:hAnsiTheme="minorEastAsia" w:cstheme="minorEastAsia" w:hint="eastAsia"/>
                <w:szCs w:val="21"/>
              </w:rPr>
            </w:pPr>
          </w:p>
        </w:tc>
      </w:tr>
      <w:tr w:rsidR="006838D7" w14:paraId="24CAE060"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189242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w:t>
            </w:r>
          </w:p>
        </w:tc>
        <w:tc>
          <w:tcPr>
            <w:tcW w:w="609" w:type="pct"/>
            <w:tcBorders>
              <w:top w:val="single" w:sz="4" w:space="0" w:color="auto"/>
              <w:left w:val="single" w:sz="4" w:space="0" w:color="auto"/>
              <w:bottom w:val="single" w:sz="4" w:space="0" w:color="auto"/>
              <w:right w:val="single" w:sz="4" w:space="0" w:color="auto"/>
            </w:tcBorders>
            <w:vAlign w:val="center"/>
          </w:tcPr>
          <w:p w14:paraId="753D553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w:t>
            </w:r>
            <w:r>
              <w:rPr>
                <w:rFonts w:asciiTheme="minorEastAsia" w:eastAsiaTheme="minorEastAsia" w:hAnsiTheme="minorEastAsia" w:cstheme="minorEastAsia" w:hint="eastAsia"/>
                <w:color w:val="000000"/>
                <w:kern w:val="0"/>
                <w:szCs w:val="21"/>
                <w:lang w:eastAsia="zh-Hans" w:bidi="ar"/>
              </w:rPr>
              <w:t>发展心理学</w:t>
            </w:r>
          </w:p>
        </w:tc>
        <w:tc>
          <w:tcPr>
            <w:tcW w:w="1422" w:type="pct"/>
            <w:tcBorders>
              <w:top w:val="single" w:sz="4" w:space="0" w:color="auto"/>
              <w:left w:val="single" w:sz="4" w:space="0" w:color="auto"/>
              <w:bottom w:val="single" w:sz="4" w:space="0" w:color="auto"/>
              <w:right w:val="single" w:sz="4" w:space="0" w:color="auto"/>
            </w:tcBorders>
            <w:vAlign w:val="center"/>
          </w:tcPr>
          <w:p w14:paraId="4CFA35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本课程的学习，使学生认识0～3岁幼儿心理发展的基本概念、特点、任务和理论，为幼儿教育、幼儿保健等工作提供心理学依据。为学生学习其他学科奠定坚实的心理学理论基础，同时为学生将来解决学前教育工作中的实际问题提供帮助</w:t>
            </w:r>
          </w:p>
        </w:tc>
        <w:tc>
          <w:tcPr>
            <w:tcW w:w="1277" w:type="pct"/>
            <w:tcBorders>
              <w:top w:val="single" w:sz="4" w:space="0" w:color="auto"/>
              <w:left w:val="single" w:sz="4" w:space="0" w:color="auto"/>
              <w:bottom w:val="single" w:sz="4" w:space="0" w:color="auto"/>
              <w:right w:val="single" w:sz="4" w:space="0" w:color="auto"/>
            </w:tcBorders>
            <w:vAlign w:val="center"/>
          </w:tcPr>
          <w:p w14:paraId="35D9F39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岁婴幼儿心理学的基础知识、婴幼儿心理现象发生、发展的特点及规律以及婴幼儿典型的心理特征等内容。课程有助于帮助学生了解婴幼儿心理发展的基本理论，明确0-3岁婴幼儿心理的发生和发展趋势、特点，在对婴幼儿保育和教育时，能够根据科学规律更好地促进其心理发展</w:t>
            </w:r>
          </w:p>
        </w:tc>
        <w:tc>
          <w:tcPr>
            <w:tcW w:w="1265" w:type="pct"/>
            <w:tcBorders>
              <w:top w:val="single" w:sz="4" w:space="0" w:color="auto"/>
              <w:left w:val="single" w:sz="4" w:space="0" w:color="auto"/>
              <w:bottom w:val="single" w:sz="4" w:space="0" w:color="auto"/>
              <w:right w:val="single" w:sz="4" w:space="0" w:color="auto"/>
            </w:tcBorders>
            <w:vAlign w:val="center"/>
          </w:tcPr>
          <w:p w14:paraId="05623D0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让每个学生掌握婴幼儿心理发展基本理论，并结合实际运用所学知识指导实践促进婴幼儿的健康发展。理论与实践分析相结合</w:t>
            </w:r>
          </w:p>
        </w:tc>
      </w:tr>
      <w:tr w:rsidR="006838D7" w14:paraId="5A5EB831"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0E7F4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609" w:type="pct"/>
            <w:tcBorders>
              <w:top w:val="single" w:sz="4" w:space="0" w:color="auto"/>
              <w:left w:val="single" w:sz="4" w:space="0" w:color="auto"/>
              <w:bottom w:val="single" w:sz="4" w:space="0" w:color="auto"/>
              <w:right w:val="single" w:sz="4" w:space="0" w:color="auto"/>
            </w:tcBorders>
            <w:vAlign w:val="center"/>
          </w:tcPr>
          <w:p w14:paraId="45353CF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婴幼儿常见疾病预防</w:t>
            </w:r>
          </w:p>
        </w:tc>
        <w:tc>
          <w:tcPr>
            <w:tcW w:w="1422" w:type="pct"/>
            <w:tcBorders>
              <w:top w:val="single" w:sz="4" w:space="0" w:color="auto"/>
              <w:left w:val="single" w:sz="4" w:space="0" w:color="auto"/>
              <w:bottom w:val="single" w:sz="4" w:space="0" w:color="auto"/>
              <w:right w:val="single" w:sz="4" w:space="0" w:color="auto"/>
            </w:tcBorders>
            <w:vAlign w:val="center"/>
          </w:tcPr>
          <w:p w14:paraId="267124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学生通过学习本课程，能理解幼儿常见疾病防控的重要性，并形成正确的健康观；能掌握幼儿常见疾病防控的基本内容和要求，初步具备从事托幼机构保教工作的能力和技能</w:t>
            </w:r>
          </w:p>
        </w:tc>
        <w:tc>
          <w:tcPr>
            <w:tcW w:w="1277" w:type="pct"/>
            <w:tcBorders>
              <w:top w:val="single" w:sz="4" w:space="0" w:color="auto"/>
              <w:left w:val="single" w:sz="4" w:space="0" w:color="auto"/>
              <w:bottom w:val="single" w:sz="4" w:space="0" w:color="auto"/>
              <w:right w:val="single" w:sz="4" w:space="0" w:color="auto"/>
            </w:tcBorders>
            <w:vAlign w:val="center"/>
          </w:tcPr>
          <w:p w14:paraId="5D9323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生命体征测量、体格测量；计划免疫与不良反应处理；水痘、手足口病等常见传染性疾病的预防与护理；热性惊厥等常见急症的预防与急救；感冒、肺炎、腹泻等各系统常见疾病的预防与护理；营养不良、缺铁性贫血、维生素D缺乏症等营养障碍性疾病的预防与护理</w:t>
            </w:r>
          </w:p>
        </w:tc>
        <w:tc>
          <w:tcPr>
            <w:tcW w:w="1265" w:type="pct"/>
            <w:tcBorders>
              <w:top w:val="single" w:sz="4" w:space="0" w:color="auto"/>
              <w:left w:val="single" w:sz="4" w:space="0" w:color="auto"/>
              <w:bottom w:val="single" w:sz="4" w:space="0" w:color="auto"/>
              <w:right w:val="single" w:sz="4" w:space="0" w:color="auto"/>
            </w:tcBorders>
            <w:vAlign w:val="center"/>
          </w:tcPr>
          <w:p w14:paraId="70C5411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掌握幼儿的生理心理特点、家园联合预防疾病的重要性，幼儿患病的早期迹象和常见症状的预防和护理，提升常用的护理技术</w:t>
            </w:r>
          </w:p>
        </w:tc>
      </w:tr>
      <w:tr w:rsidR="006838D7" w14:paraId="61B8B8F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ECD09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609" w:type="pct"/>
            <w:tcBorders>
              <w:top w:val="single" w:sz="4" w:space="0" w:color="auto"/>
              <w:left w:val="single" w:sz="4" w:space="0" w:color="auto"/>
              <w:bottom w:val="single" w:sz="4" w:space="0" w:color="auto"/>
              <w:right w:val="single" w:sz="4" w:space="0" w:color="auto"/>
            </w:tcBorders>
            <w:vAlign w:val="center"/>
          </w:tcPr>
          <w:p w14:paraId="1AF1EA83"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婴幼儿行为观察与分析</w:t>
            </w:r>
          </w:p>
        </w:tc>
        <w:tc>
          <w:tcPr>
            <w:tcW w:w="1422" w:type="pct"/>
            <w:tcBorders>
              <w:top w:val="single" w:sz="4" w:space="0" w:color="auto"/>
              <w:left w:val="single" w:sz="4" w:space="0" w:color="auto"/>
              <w:bottom w:val="single" w:sz="4" w:space="0" w:color="auto"/>
              <w:right w:val="single" w:sz="4" w:space="0" w:color="auto"/>
            </w:tcBorders>
            <w:vAlign w:val="center"/>
          </w:tcPr>
          <w:p w14:paraId="4DBE5E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本课程使学习者掌握婴幼儿行为研究的功能、和婴幼儿行为观察与记录的基本原则与方法，明确婴幼儿行为观察与记录的重要意义，培养学生具体实施婴幼儿行为观察与记录的教学理论能力</w:t>
            </w:r>
          </w:p>
        </w:tc>
        <w:tc>
          <w:tcPr>
            <w:tcW w:w="1277" w:type="pct"/>
            <w:tcBorders>
              <w:top w:val="single" w:sz="4" w:space="0" w:color="auto"/>
              <w:left w:val="single" w:sz="4" w:space="0" w:color="auto"/>
              <w:bottom w:val="single" w:sz="4" w:space="0" w:color="auto"/>
              <w:right w:val="single" w:sz="4" w:space="0" w:color="auto"/>
            </w:tcBorders>
            <w:vAlign w:val="center"/>
          </w:tcPr>
          <w:p w14:paraId="1B49EB6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了解婴幼儿行为观察与记录的重要意义，树立正确的儿童观；了解婴幼儿行为观察与记录方法的基本内容；</w:t>
            </w:r>
          </w:p>
          <w:p w14:paraId="7DD87AD9"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掌握各种类型儿童行为观察与记录的方法；了解行为观察与分析对于婴幼儿行为评估的重要意义，建立正确的观察评价观</w:t>
            </w:r>
          </w:p>
        </w:tc>
        <w:tc>
          <w:tcPr>
            <w:tcW w:w="1265" w:type="pct"/>
            <w:tcBorders>
              <w:top w:val="single" w:sz="4" w:space="0" w:color="auto"/>
              <w:left w:val="single" w:sz="4" w:space="0" w:color="auto"/>
              <w:bottom w:val="single" w:sz="4" w:space="0" w:color="auto"/>
              <w:right w:val="single" w:sz="4" w:space="0" w:color="auto"/>
            </w:tcBorders>
            <w:vAlign w:val="center"/>
          </w:tcPr>
          <w:p w14:paraId="74EDCC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这是一门实践性、操作性极强的课程，课程设计采用课堂教授、参与讨论、观察练习、实践操作等多种教学方法的综合应用。采用项目化的技能训练方式，将技能训练分解成具体的实践项目</w:t>
            </w:r>
          </w:p>
        </w:tc>
      </w:tr>
      <w:tr w:rsidR="006838D7" w14:paraId="4789B25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69C3A1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609" w:type="pct"/>
            <w:tcBorders>
              <w:top w:val="single" w:sz="4" w:space="0" w:color="auto"/>
              <w:left w:val="single" w:sz="4" w:space="0" w:color="auto"/>
              <w:bottom w:val="single" w:sz="4" w:space="0" w:color="auto"/>
              <w:right w:val="single" w:sz="4" w:space="0" w:color="auto"/>
            </w:tcBorders>
            <w:vAlign w:val="center"/>
          </w:tcPr>
          <w:p w14:paraId="326D48D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婴幼儿营养与科学喂养</w:t>
            </w:r>
          </w:p>
        </w:tc>
        <w:tc>
          <w:tcPr>
            <w:tcW w:w="1422" w:type="pct"/>
            <w:tcBorders>
              <w:top w:val="single" w:sz="4" w:space="0" w:color="auto"/>
              <w:left w:val="single" w:sz="4" w:space="0" w:color="auto"/>
              <w:bottom w:val="single" w:sz="4" w:space="0" w:color="auto"/>
              <w:right w:val="single" w:sz="4" w:space="0" w:color="auto"/>
            </w:tcBorders>
            <w:vAlign w:val="center"/>
          </w:tcPr>
          <w:p w14:paraId="25903AB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的教学目的是通过学习，使学员在了解婴幼儿各阶段体格发育、智力发育的基本知识和营养素的基本构成及其生理功用的前提下，熟悉并掌握婴幼儿各阶段的营养需求、喂养的基本要求和注意事项等，学会各阶段小儿的膳食配!制，认识与喂养不当相关的疾病以及相应的食疗方法和预防方法等，以便合理安排婴幼儿的膳食与喂养</w:t>
            </w:r>
          </w:p>
        </w:tc>
        <w:tc>
          <w:tcPr>
            <w:tcW w:w="1277" w:type="pct"/>
            <w:tcBorders>
              <w:top w:val="single" w:sz="4" w:space="0" w:color="auto"/>
              <w:left w:val="single" w:sz="4" w:space="0" w:color="auto"/>
              <w:bottom w:val="single" w:sz="4" w:space="0" w:color="auto"/>
              <w:right w:val="single" w:sz="4" w:space="0" w:color="auto"/>
            </w:tcBorders>
            <w:vAlign w:val="center"/>
          </w:tcPr>
          <w:p w14:paraId="292889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（1）胎儿营养与孕妇膳食</w:t>
            </w:r>
          </w:p>
          <w:p w14:paraId="1327D8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（2）婴儿的营养与科学喂养</w:t>
            </w:r>
          </w:p>
          <w:p w14:paraId="7AB48F5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（3）幼儿的营养与科学喂养</w:t>
            </w:r>
          </w:p>
          <w:p w14:paraId="7BEC64F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（4）疾病或特殊状况下婴幼儿的营养与科学喂养</w:t>
            </w:r>
          </w:p>
        </w:tc>
        <w:tc>
          <w:tcPr>
            <w:tcW w:w="1265" w:type="pct"/>
            <w:tcBorders>
              <w:top w:val="single" w:sz="4" w:space="0" w:color="auto"/>
              <w:left w:val="single" w:sz="4" w:space="0" w:color="auto"/>
              <w:bottom w:val="single" w:sz="4" w:space="0" w:color="auto"/>
              <w:right w:val="single" w:sz="4" w:space="0" w:color="auto"/>
            </w:tcBorders>
            <w:vAlign w:val="center"/>
          </w:tcPr>
          <w:p w14:paraId="36E9EF2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婴幼儿营养与科学喂养具有很强的科学性、社会性和应用性。根据这种专业特点，我们将教学与社会实践紧密地结合在一起,提高学生提出问题、分析问题、解决问题的能力，在教学中密切联系社会实践，引导学生树立起理论与社会实践相结合的意识</w:t>
            </w:r>
          </w:p>
        </w:tc>
      </w:tr>
      <w:tr w:rsidR="006838D7" w14:paraId="62BBE7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88CA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609" w:type="pct"/>
            <w:tcBorders>
              <w:top w:val="single" w:sz="4" w:space="0" w:color="auto"/>
              <w:left w:val="single" w:sz="4" w:space="0" w:color="auto"/>
              <w:bottom w:val="single" w:sz="4" w:space="0" w:color="auto"/>
              <w:right w:val="single" w:sz="4" w:space="0" w:color="auto"/>
            </w:tcBorders>
            <w:vAlign w:val="center"/>
          </w:tcPr>
          <w:p w14:paraId="16F919B2"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婴幼儿早期发展</w:t>
            </w:r>
          </w:p>
        </w:tc>
        <w:tc>
          <w:tcPr>
            <w:tcW w:w="1422" w:type="pct"/>
            <w:tcBorders>
              <w:top w:val="single" w:sz="4" w:space="0" w:color="auto"/>
              <w:left w:val="single" w:sz="4" w:space="0" w:color="auto"/>
              <w:bottom w:val="single" w:sz="4" w:space="0" w:color="auto"/>
              <w:right w:val="single" w:sz="4" w:space="0" w:color="auto"/>
            </w:tcBorders>
            <w:vAlign w:val="center"/>
          </w:tcPr>
          <w:p w14:paraId="6D5B742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掌握婴幼儿生理、心理发育特点，早期教育智能开发的重要性以及早期教育的基本理论、基本知识、组织幼儿进行儿歌、阅读、认知、交往等活动的基本方法、基本原则，培养学生对婴幼儿早期启蒙教育的认识，感悟。通过本门课程的学习，培养学生的动脑、动手的实践能力，为走向相应的工作岗位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6884596E"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教学内容主要包括语言教育、动作教育、认知教育、社会性教育、营养和喂养、卫生和保健六个方面。</w:t>
            </w:r>
          </w:p>
          <w:p w14:paraId="3867B9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需要注意的是，尽管从不同的作用上划分为六个相对独立的方面，但是在具体教学实施的时候，并不意味着六个方面完全分割开来。事实上，这六个方面是相互联系、密不可分的，在具体教学的时候，经常需要相互渗透、相互支持，这样才能真正达到0～3岁婴幼儿早期教育的预期目标</w:t>
            </w:r>
          </w:p>
        </w:tc>
        <w:tc>
          <w:tcPr>
            <w:tcW w:w="1265" w:type="pct"/>
            <w:tcBorders>
              <w:top w:val="single" w:sz="4" w:space="0" w:color="auto"/>
              <w:left w:val="single" w:sz="4" w:space="0" w:color="auto"/>
              <w:bottom w:val="single" w:sz="4" w:space="0" w:color="auto"/>
              <w:right w:val="single" w:sz="4" w:space="0" w:color="auto"/>
            </w:tcBorders>
            <w:vAlign w:val="center"/>
          </w:tcPr>
          <w:p w14:paraId="7E49728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w:t>
            </w:r>
            <w:proofErr w:type="gramStart"/>
            <w:r>
              <w:rPr>
                <w:rFonts w:asciiTheme="minorEastAsia" w:eastAsiaTheme="minorEastAsia" w:hAnsiTheme="minorEastAsia" w:cstheme="minorEastAsia" w:hint="eastAsia"/>
                <w:szCs w:val="21"/>
              </w:rPr>
              <w:t>实结合</w:t>
            </w:r>
            <w:proofErr w:type="gramEnd"/>
          </w:p>
        </w:tc>
      </w:tr>
      <w:tr w:rsidR="006838D7" w14:paraId="2225901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DA0C1D3"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609" w:type="pct"/>
            <w:tcBorders>
              <w:top w:val="single" w:sz="4" w:space="0" w:color="auto"/>
              <w:left w:val="single" w:sz="4" w:space="0" w:color="auto"/>
              <w:bottom w:val="single" w:sz="4" w:space="0" w:color="auto"/>
              <w:right w:val="single" w:sz="4" w:space="0" w:color="auto"/>
            </w:tcBorders>
            <w:vAlign w:val="center"/>
          </w:tcPr>
          <w:p w14:paraId="7B38ADF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婴幼儿家庭教养指导</w:t>
            </w:r>
          </w:p>
        </w:tc>
        <w:tc>
          <w:tcPr>
            <w:tcW w:w="1422" w:type="pct"/>
            <w:tcBorders>
              <w:top w:val="single" w:sz="4" w:space="0" w:color="auto"/>
              <w:left w:val="single" w:sz="4" w:space="0" w:color="auto"/>
              <w:bottom w:val="single" w:sz="4" w:space="0" w:color="auto"/>
              <w:right w:val="single" w:sz="4" w:space="0" w:color="auto"/>
            </w:tcBorders>
            <w:vAlign w:val="center"/>
          </w:tcPr>
          <w:p w14:paraId="4877CA28"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使学生深刻认识到婴幼儿家庭教育的重要性；帮助学生建立一套相对完整的婴幼儿家庭教育指导学科理论体系，使其树立科学的家庭教育观念；发展学生运用理论解决婴幼儿家庭教育实践存在问题的能力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3693352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幼儿家庭教养指导概述；婴幼儿家庭健康养护与指导；婴幼儿家庭运动养育指导；婴幼儿家庭认知发展指导；婴幼儿家庭语言发展指导；婴幼儿家庭艺术启蒙指导；特殊婴幼儿家庭养育指导</w:t>
            </w:r>
          </w:p>
        </w:tc>
        <w:tc>
          <w:tcPr>
            <w:tcW w:w="1265" w:type="pct"/>
            <w:tcBorders>
              <w:top w:val="single" w:sz="4" w:space="0" w:color="auto"/>
              <w:left w:val="single" w:sz="4" w:space="0" w:color="auto"/>
              <w:bottom w:val="single" w:sz="4" w:space="0" w:color="auto"/>
              <w:right w:val="single" w:sz="4" w:space="0" w:color="auto"/>
            </w:tcBorders>
            <w:vAlign w:val="center"/>
          </w:tcPr>
          <w:p w14:paraId="4869E93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本门课程结合中国慕课等网络教学平台资源，采用讲授法、主题讨论法、案例分析法、项目教学法等教学方法，开展线上线下混合式教学</w:t>
            </w:r>
          </w:p>
        </w:tc>
      </w:tr>
      <w:tr w:rsidR="006838D7" w14:paraId="643804D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16A94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609" w:type="pct"/>
            <w:tcBorders>
              <w:top w:val="single" w:sz="4" w:space="0" w:color="auto"/>
              <w:left w:val="single" w:sz="4" w:space="0" w:color="auto"/>
              <w:bottom w:val="single" w:sz="4" w:space="0" w:color="auto"/>
              <w:right w:val="single" w:sz="4" w:space="0" w:color="auto"/>
            </w:tcBorders>
            <w:vAlign w:val="center"/>
          </w:tcPr>
          <w:p w14:paraId="7E684B6C"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健康管理</w:t>
            </w:r>
          </w:p>
        </w:tc>
        <w:tc>
          <w:tcPr>
            <w:tcW w:w="1422" w:type="pct"/>
            <w:tcBorders>
              <w:top w:val="single" w:sz="4" w:space="0" w:color="auto"/>
              <w:left w:val="single" w:sz="4" w:space="0" w:color="auto"/>
              <w:bottom w:val="single" w:sz="4" w:space="0" w:color="auto"/>
              <w:right w:val="single" w:sz="4" w:space="0" w:color="auto"/>
            </w:tcBorders>
            <w:vAlign w:val="center"/>
          </w:tcPr>
          <w:p w14:paraId="022277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本课程要求学生</w:t>
            </w:r>
            <w:r>
              <w:rPr>
                <w:rFonts w:asciiTheme="minorEastAsia" w:eastAsiaTheme="minorEastAsia" w:hAnsiTheme="minorEastAsia" w:cstheme="minorEastAsia" w:hint="eastAsia"/>
                <w:szCs w:val="21"/>
              </w:rPr>
              <w:t>掌握健康管理的基础理论、专业知识。掌握现代健康管理的</w:t>
            </w:r>
            <w:r>
              <w:rPr>
                <w:rFonts w:asciiTheme="minorEastAsia" w:eastAsiaTheme="minorEastAsia" w:hAnsiTheme="minorEastAsia" w:cstheme="minorEastAsia" w:hint="eastAsia"/>
                <w:szCs w:val="21"/>
              </w:rPr>
              <w:lastRenderedPageBreak/>
              <w:t>理念及必备的健康管理技能。</w:t>
            </w:r>
            <w:r>
              <w:rPr>
                <w:rFonts w:asciiTheme="minorEastAsia" w:eastAsiaTheme="minorEastAsia" w:hAnsiTheme="minorEastAsia" w:cstheme="minorEastAsia" w:hint="eastAsia"/>
                <w:szCs w:val="21"/>
                <w:lang w:eastAsia="zh-Hans"/>
              </w:rPr>
              <w:t>并熟</w:t>
            </w:r>
            <w:r>
              <w:rPr>
                <w:rFonts w:asciiTheme="minorEastAsia" w:eastAsiaTheme="minorEastAsia" w:hAnsiTheme="minorEastAsia" w:cstheme="minorEastAsia" w:hint="eastAsia"/>
                <w:szCs w:val="21"/>
              </w:rPr>
              <w:t>悉国家关于健康管理的方针政策、法律法规。熟知现代医学的主要诊断技术及主要治疗方法，并能正确选择运用。基本具备把握复杂现象的发展方向和趋势的能力。能够认识到健康教育是群体健康管理的重要工具、方法和策略，实现群体健康管理的工作目的。</w:t>
            </w:r>
            <w:r>
              <w:rPr>
                <w:rFonts w:asciiTheme="minorEastAsia" w:eastAsiaTheme="minorEastAsia" w:hAnsiTheme="minorEastAsia" w:cstheme="minorEastAsia" w:hint="eastAsia"/>
                <w:szCs w:val="21"/>
                <w:lang w:eastAsia="zh-Hans"/>
              </w:rPr>
              <w:t>同时，</w:t>
            </w:r>
            <w:r>
              <w:rPr>
                <w:rFonts w:asciiTheme="minorEastAsia" w:eastAsiaTheme="minorEastAsia" w:hAnsiTheme="minorEastAsia" w:cstheme="minorEastAsia" w:hint="eastAsia"/>
                <w:szCs w:val="21"/>
              </w:rPr>
              <w:t>具有能够熟练运用健康教育诊断方法,制订健康教育计划。5.能够对群体开展健康教育，并能够积极评价健康教育效果</w:t>
            </w:r>
          </w:p>
        </w:tc>
        <w:tc>
          <w:tcPr>
            <w:tcW w:w="1277" w:type="pct"/>
            <w:tcBorders>
              <w:top w:val="single" w:sz="4" w:space="0" w:color="auto"/>
              <w:left w:val="single" w:sz="4" w:space="0" w:color="auto"/>
              <w:bottom w:val="single" w:sz="4" w:space="0" w:color="auto"/>
              <w:right w:val="single" w:sz="4" w:space="0" w:color="auto"/>
            </w:tcBorders>
            <w:vAlign w:val="center"/>
          </w:tcPr>
          <w:p w14:paraId="7F4F60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（1）医学基础知识</w:t>
            </w:r>
          </w:p>
          <w:p w14:paraId="233DFF9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（2）相关基本知识</w:t>
            </w:r>
          </w:p>
          <w:p w14:paraId="1C82E36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（3）健康信息管理</w:t>
            </w:r>
          </w:p>
          <w:p w14:paraId="645AABF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（4）健康风险评估</w:t>
            </w:r>
          </w:p>
          <w:p w14:paraId="058378B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（5）健康教育与生活方式的健康管理</w:t>
            </w:r>
          </w:p>
          <w:p w14:paraId="1FBA225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（6）心里健康管理</w:t>
            </w:r>
          </w:p>
          <w:p w14:paraId="42C3A5F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（7）重点人群与疾病的健康管理</w:t>
            </w:r>
          </w:p>
          <w:p w14:paraId="66C1D59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（8）不同场所健康管理</w:t>
            </w:r>
          </w:p>
        </w:tc>
        <w:tc>
          <w:tcPr>
            <w:tcW w:w="1265" w:type="pct"/>
            <w:tcBorders>
              <w:top w:val="single" w:sz="4" w:space="0" w:color="auto"/>
              <w:left w:val="single" w:sz="4" w:space="0" w:color="auto"/>
              <w:bottom w:val="single" w:sz="4" w:space="0" w:color="auto"/>
              <w:right w:val="single" w:sz="4" w:space="0" w:color="auto"/>
            </w:tcBorders>
            <w:vAlign w:val="center"/>
          </w:tcPr>
          <w:p w14:paraId="352B967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按照职业教育规律，针对培养高素质技术技能型人才的教学目标,</w:t>
            </w:r>
            <w:r>
              <w:rPr>
                <w:rFonts w:asciiTheme="minorEastAsia" w:eastAsiaTheme="minorEastAsia" w:hAnsiTheme="minorEastAsia" w:cstheme="minorEastAsia" w:hint="eastAsia"/>
                <w:szCs w:val="21"/>
              </w:rPr>
              <w:lastRenderedPageBreak/>
              <w:t>坚持以学生为中心的人文教育理念，以充分调动学生的主动性为核心，坚持以“案例导入-提出问题-引发思考-理论阐释-提升素质”为教学思路，突出职业教育和专业特点，使学生在教师的指导下，自主地、创造性地完成学习任务，提高学生的学习能力、创新能力、运用管理知识能力</w:t>
            </w:r>
          </w:p>
        </w:tc>
      </w:tr>
      <w:tr w:rsidR="006838D7" w14:paraId="5F92C08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41E42A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609" w:type="pct"/>
            <w:tcBorders>
              <w:top w:val="single" w:sz="4" w:space="0" w:color="auto"/>
              <w:left w:val="single" w:sz="4" w:space="0" w:color="auto"/>
              <w:bottom w:val="single" w:sz="4" w:space="0" w:color="auto"/>
              <w:right w:val="single" w:sz="4" w:space="0" w:color="auto"/>
            </w:tcBorders>
            <w:vAlign w:val="center"/>
          </w:tcPr>
          <w:p w14:paraId="27F01A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婴幼儿生活照护</w:t>
            </w:r>
          </w:p>
        </w:tc>
        <w:tc>
          <w:tcPr>
            <w:tcW w:w="1422" w:type="pct"/>
            <w:tcBorders>
              <w:top w:val="single" w:sz="4" w:space="0" w:color="auto"/>
              <w:left w:val="single" w:sz="4" w:space="0" w:color="auto"/>
              <w:bottom w:val="single" w:sz="4" w:space="0" w:color="auto"/>
              <w:right w:val="single" w:sz="4" w:space="0" w:color="auto"/>
            </w:tcBorders>
            <w:vAlign w:val="center"/>
          </w:tcPr>
          <w:p w14:paraId="413DF01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帮助学生理解0-3岁婴儿生理特点、</w:t>
            </w:r>
            <w:proofErr w:type="gramStart"/>
            <w:r>
              <w:rPr>
                <w:rFonts w:asciiTheme="minorEastAsia" w:eastAsiaTheme="minorEastAsia" w:hAnsiTheme="minorEastAsia" w:cstheme="minorEastAsia" w:hint="eastAsia"/>
                <w:szCs w:val="21"/>
              </w:rPr>
              <w:t>营养与喂哺</w:t>
            </w:r>
            <w:proofErr w:type="gramEnd"/>
            <w:r>
              <w:rPr>
                <w:rFonts w:asciiTheme="minorEastAsia" w:eastAsiaTheme="minorEastAsia" w:hAnsiTheme="minorEastAsia" w:cstheme="minorEastAsia" w:hint="eastAsia"/>
                <w:szCs w:val="21"/>
              </w:rPr>
              <w:t>、日常生活保健、疾病护理、伤害预防等方面的基本知识；能够进行婴儿生长发育测量与评价、体格锻炼、婴儿喂养、婴儿辅食制作、常用急救方法等基本保育技能；能够对婴儿的认知、语言、动作、社会性与情感等的发展水平进行观察与评估技能，掌握相关教育活动的技术；掌握婴儿保教指导课程环节的流程，并能从婴儿的发展需要出发设计和实施早期保教指导活动</w:t>
            </w:r>
          </w:p>
        </w:tc>
        <w:tc>
          <w:tcPr>
            <w:tcW w:w="1277" w:type="pct"/>
            <w:tcBorders>
              <w:top w:val="single" w:sz="4" w:space="0" w:color="auto"/>
              <w:left w:val="single" w:sz="4" w:space="0" w:color="auto"/>
              <w:bottom w:val="single" w:sz="4" w:space="0" w:color="auto"/>
              <w:right w:val="single" w:sz="4" w:space="0" w:color="auto"/>
            </w:tcBorders>
            <w:vAlign w:val="center"/>
          </w:tcPr>
          <w:p w14:paraId="002F933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教学内容主要包括：0-3岁婴儿身心发育的主要特点；0-3岁婴儿喂养、护理、疾病的保育常识；0-3婴儿教育活动的核心内容；0-3岁婴儿家庭早期教育指导的基础知识；掌握0-3岁婴儿的</w:t>
            </w:r>
            <w:proofErr w:type="gramStart"/>
            <w:r>
              <w:rPr>
                <w:rFonts w:asciiTheme="minorEastAsia" w:eastAsiaTheme="minorEastAsia" w:hAnsiTheme="minorEastAsia" w:cstheme="minorEastAsia" w:hint="eastAsia"/>
                <w:szCs w:val="21"/>
              </w:rPr>
              <w:t>保育与</w:t>
            </w:r>
            <w:proofErr w:type="gramEnd"/>
            <w:r>
              <w:rPr>
                <w:rFonts w:asciiTheme="minorEastAsia" w:eastAsiaTheme="minorEastAsia" w:hAnsiTheme="minorEastAsia" w:cstheme="minorEastAsia" w:hint="eastAsia"/>
                <w:szCs w:val="21"/>
              </w:rPr>
              <w:t>教育的基本技能；掌握对0-3岁婴儿家长进行保育教育指导的基本技能</w:t>
            </w:r>
          </w:p>
          <w:p w14:paraId="3C308DE9" w14:textId="77777777" w:rsidR="006838D7" w:rsidRDefault="006838D7">
            <w:pPr>
              <w:rPr>
                <w:rFonts w:asciiTheme="minorEastAsia" w:eastAsiaTheme="minorEastAsia" w:hAnsiTheme="minorEastAsia" w:cstheme="minorEastAsia" w:hint="eastAsia"/>
                <w:szCs w:val="21"/>
              </w:rPr>
            </w:pPr>
          </w:p>
        </w:tc>
        <w:tc>
          <w:tcPr>
            <w:tcW w:w="1265" w:type="pct"/>
            <w:tcBorders>
              <w:top w:val="single" w:sz="4" w:space="0" w:color="auto"/>
              <w:left w:val="single" w:sz="4" w:space="0" w:color="auto"/>
              <w:bottom w:val="single" w:sz="4" w:space="0" w:color="auto"/>
              <w:right w:val="single" w:sz="4" w:space="0" w:color="auto"/>
            </w:tcBorders>
            <w:vAlign w:val="center"/>
          </w:tcPr>
          <w:p w14:paraId="2DC0FC1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w:t>
            </w:r>
            <w:proofErr w:type="gramStart"/>
            <w:r>
              <w:rPr>
                <w:rFonts w:asciiTheme="minorEastAsia" w:eastAsiaTheme="minorEastAsia" w:hAnsiTheme="minorEastAsia" w:cstheme="minorEastAsia" w:hint="eastAsia"/>
                <w:szCs w:val="21"/>
              </w:rPr>
              <w:t>实结合</w:t>
            </w:r>
            <w:proofErr w:type="gramEnd"/>
          </w:p>
        </w:tc>
      </w:tr>
      <w:tr w:rsidR="006838D7" w14:paraId="006484B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BF22A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609" w:type="pct"/>
            <w:tcBorders>
              <w:top w:val="single" w:sz="4" w:space="0" w:color="auto"/>
              <w:left w:val="single" w:sz="4" w:space="0" w:color="auto"/>
              <w:bottom w:val="single" w:sz="4" w:space="0" w:color="auto"/>
              <w:right w:val="single" w:sz="4" w:space="0" w:color="auto"/>
            </w:tcBorders>
            <w:vAlign w:val="center"/>
          </w:tcPr>
          <w:p w14:paraId="3454862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w:t>
            </w:r>
            <w:proofErr w:type="gramStart"/>
            <w:r>
              <w:rPr>
                <w:rFonts w:asciiTheme="minorEastAsia" w:eastAsiaTheme="minorEastAsia" w:hAnsiTheme="minorEastAsia" w:cstheme="minorEastAsia" w:hint="eastAsia"/>
                <w:color w:val="000000"/>
                <w:kern w:val="0"/>
                <w:szCs w:val="21"/>
                <w:lang w:bidi="ar"/>
              </w:rPr>
              <w:t>育机构</w:t>
            </w:r>
            <w:proofErr w:type="gramEnd"/>
            <w:r>
              <w:rPr>
                <w:rFonts w:asciiTheme="minorEastAsia" w:eastAsiaTheme="minorEastAsia" w:hAnsiTheme="minorEastAsia" w:cstheme="minorEastAsia" w:hint="eastAsia"/>
                <w:color w:val="000000"/>
                <w:kern w:val="0"/>
                <w:szCs w:val="21"/>
                <w:lang w:bidi="ar"/>
              </w:rPr>
              <w:t>环境创设</w:t>
            </w:r>
          </w:p>
        </w:tc>
        <w:tc>
          <w:tcPr>
            <w:tcW w:w="1422" w:type="pct"/>
            <w:tcBorders>
              <w:top w:val="single" w:sz="4" w:space="0" w:color="auto"/>
              <w:left w:val="single" w:sz="4" w:space="0" w:color="auto"/>
              <w:bottom w:val="single" w:sz="4" w:space="0" w:color="auto"/>
              <w:right w:val="single" w:sz="4" w:space="0" w:color="auto"/>
            </w:tcBorders>
            <w:vAlign w:val="center"/>
          </w:tcPr>
          <w:p w14:paraId="29AC4FD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通过本课程的学习使学生了解托育机构环境创设工作的主要内容，充分认识托育机构环境创设的意义，深刻认识环境对婴幼儿发展的重要意义，树立正确的托育机构环境创设意识</w:t>
            </w:r>
          </w:p>
        </w:tc>
        <w:tc>
          <w:tcPr>
            <w:tcW w:w="1277" w:type="pct"/>
            <w:tcBorders>
              <w:top w:val="single" w:sz="4" w:space="0" w:color="auto"/>
              <w:left w:val="single" w:sz="4" w:space="0" w:color="auto"/>
              <w:bottom w:val="single" w:sz="4" w:space="0" w:color="auto"/>
              <w:right w:val="single" w:sz="4" w:space="0" w:color="auto"/>
            </w:tcBorders>
            <w:vAlign w:val="center"/>
          </w:tcPr>
          <w:p w14:paraId="528040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托育机构公共环境、班级环境、班级区域环境创设；托育机构环境美化；托育机构环境安全；托育机构环境适应性原则；托育机构心里环境创设</w:t>
            </w:r>
          </w:p>
        </w:tc>
        <w:tc>
          <w:tcPr>
            <w:tcW w:w="1265" w:type="pct"/>
            <w:tcBorders>
              <w:top w:val="single" w:sz="4" w:space="0" w:color="auto"/>
              <w:left w:val="single" w:sz="4" w:space="0" w:color="auto"/>
              <w:bottom w:val="single" w:sz="4" w:space="0" w:color="auto"/>
              <w:right w:val="single" w:sz="4" w:space="0" w:color="auto"/>
            </w:tcBorders>
            <w:vAlign w:val="center"/>
          </w:tcPr>
          <w:p w14:paraId="1D34747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教师在教学中应着重体现课程内容的实际应用，阐明课程在知识体系中的重要地位，激发学生的求知欲，调动学生的主观能动性。教学强调对学生基本技能以及知识运用能力的培养，以托育机构环境创设为重点，尽量结</w:t>
            </w:r>
            <w:r>
              <w:rPr>
                <w:rFonts w:asciiTheme="minorEastAsia" w:eastAsiaTheme="minorEastAsia" w:hAnsiTheme="minorEastAsia" w:cstheme="minorEastAsia" w:hint="eastAsia"/>
                <w:szCs w:val="21"/>
                <w:lang w:eastAsia="zh-Hans"/>
              </w:rPr>
              <w:lastRenderedPageBreak/>
              <w:t>合本地托育机构实际，多介绍一些环境创设的实力，重视实践环节，突出能力训练</w:t>
            </w:r>
          </w:p>
        </w:tc>
      </w:tr>
      <w:tr w:rsidR="006838D7" w14:paraId="33FA2A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2B4372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609" w:type="pct"/>
            <w:tcBorders>
              <w:top w:val="single" w:sz="4" w:space="0" w:color="auto"/>
              <w:left w:val="single" w:sz="4" w:space="0" w:color="auto"/>
              <w:bottom w:val="single" w:sz="4" w:space="0" w:color="auto"/>
              <w:right w:val="single" w:sz="4" w:space="0" w:color="auto"/>
            </w:tcBorders>
            <w:vAlign w:val="center"/>
          </w:tcPr>
          <w:p w14:paraId="558BE660"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w:t>
            </w:r>
            <w:proofErr w:type="gramStart"/>
            <w:r>
              <w:rPr>
                <w:rFonts w:asciiTheme="minorEastAsia" w:eastAsiaTheme="minorEastAsia" w:hAnsiTheme="minorEastAsia" w:cstheme="minorEastAsia" w:hint="eastAsia"/>
                <w:color w:val="000000"/>
                <w:kern w:val="0"/>
                <w:szCs w:val="21"/>
                <w:lang w:bidi="ar"/>
              </w:rPr>
              <w:t>育服务</w:t>
            </w:r>
            <w:proofErr w:type="gramEnd"/>
            <w:r>
              <w:rPr>
                <w:rFonts w:asciiTheme="minorEastAsia" w:eastAsiaTheme="minorEastAsia" w:hAnsiTheme="minorEastAsia" w:cstheme="minorEastAsia" w:hint="eastAsia"/>
                <w:color w:val="000000"/>
                <w:kern w:val="0"/>
                <w:szCs w:val="21"/>
                <w:lang w:bidi="ar"/>
              </w:rPr>
              <w:t>政策法规与伦理</w:t>
            </w:r>
          </w:p>
        </w:tc>
        <w:tc>
          <w:tcPr>
            <w:tcW w:w="1422" w:type="pct"/>
            <w:tcBorders>
              <w:top w:val="single" w:sz="4" w:space="0" w:color="auto"/>
              <w:left w:val="single" w:sz="4" w:space="0" w:color="auto"/>
              <w:bottom w:val="single" w:sz="4" w:space="0" w:color="auto"/>
              <w:right w:val="single" w:sz="4" w:space="0" w:color="auto"/>
            </w:tcBorders>
            <w:vAlign w:val="center"/>
          </w:tcPr>
          <w:p w14:paraId="7311C53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了解我国托育服务相关政策法规，实时跟进我国托育政策变化，树立严格的职业操守和信念培养</w:t>
            </w:r>
          </w:p>
        </w:tc>
        <w:tc>
          <w:tcPr>
            <w:tcW w:w="1277" w:type="pct"/>
            <w:tcBorders>
              <w:top w:val="single" w:sz="4" w:space="0" w:color="auto"/>
              <w:left w:val="single" w:sz="4" w:space="0" w:color="auto"/>
              <w:bottom w:val="single" w:sz="4" w:space="0" w:color="auto"/>
              <w:right w:val="single" w:sz="4" w:space="0" w:color="auto"/>
            </w:tcBorders>
            <w:vAlign w:val="center"/>
          </w:tcPr>
          <w:p w14:paraId="0BC8C99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了解我国托育发展现状和托育服务相关政策与法规内容；熟知婴幼儿护理禁忌；明确婴幼儿照护法律红线</w:t>
            </w:r>
          </w:p>
        </w:tc>
        <w:tc>
          <w:tcPr>
            <w:tcW w:w="1265" w:type="pct"/>
            <w:tcBorders>
              <w:top w:val="single" w:sz="4" w:space="0" w:color="auto"/>
              <w:left w:val="single" w:sz="4" w:space="0" w:color="auto"/>
              <w:bottom w:val="single" w:sz="4" w:space="0" w:color="auto"/>
              <w:right w:val="single" w:sz="4" w:space="0" w:color="auto"/>
            </w:tcBorders>
            <w:vAlign w:val="center"/>
          </w:tcPr>
          <w:p w14:paraId="30EA9F9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本课程采用线上线下混合式教学，采用课堂教学，结合当代实时案例，理解政策与法律内容，突出法律红线教育警醒作用</w:t>
            </w:r>
          </w:p>
        </w:tc>
      </w:tr>
      <w:tr w:rsidR="006838D7" w14:paraId="7DAA56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F336F0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609" w:type="pct"/>
            <w:tcBorders>
              <w:top w:val="single" w:sz="4" w:space="0" w:color="auto"/>
              <w:left w:val="single" w:sz="4" w:space="0" w:color="auto"/>
              <w:bottom w:val="single" w:sz="4" w:space="0" w:color="auto"/>
              <w:right w:val="single" w:sz="4" w:space="0" w:color="auto"/>
            </w:tcBorders>
            <w:vAlign w:val="center"/>
          </w:tcPr>
          <w:p w14:paraId="13384075"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婴幼儿活动设计与组织</w:t>
            </w:r>
          </w:p>
        </w:tc>
        <w:tc>
          <w:tcPr>
            <w:tcW w:w="1422" w:type="pct"/>
            <w:tcBorders>
              <w:top w:val="single" w:sz="4" w:space="0" w:color="auto"/>
              <w:left w:val="single" w:sz="4" w:space="0" w:color="auto"/>
              <w:bottom w:val="single" w:sz="4" w:space="0" w:color="auto"/>
              <w:right w:val="single" w:sz="4" w:space="0" w:color="auto"/>
            </w:tcBorders>
            <w:vAlign w:val="center"/>
          </w:tcPr>
          <w:p w14:paraId="700D903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本课程是以婴幼儿保育与教育的一般原理为一句，运用婴幼儿教育学、婴幼儿心理学等理论指导婴幼儿动作、语言、认知、社会和艺术发展五大领域的活动设计。</w:t>
            </w:r>
          </w:p>
        </w:tc>
        <w:tc>
          <w:tcPr>
            <w:tcW w:w="1277" w:type="pct"/>
            <w:tcBorders>
              <w:top w:val="single" w:sz="4" w:space="0" w:color="auto"/>
              <w:left w:val="single" w:sz="4" w:space="0" w:color="auto"/>
              <w:bottom w:val="single" w:sz="4" w:space="0" w:color="auto"/>
              <w:right w:val="single" w:sz="4" w:space="0" w:color="auto"/>
            </w:tcBorders>
            <w:vAlign w:val="center"/>
          </w:tcPr>
          <w:p w14:paraId="53623AF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婴幼儿活动设计与组织五大领域——动作、语言、认知、情感、社会性发展；根据0-3岁婴幼儿不同年龄特点、个体发展水平、设计具体方案，尝试组织活动方案。</w:t>
            </w:r>
          </w:p>
        </w:tc>
        <w:tc>
          <w:tcPr>
            <w:tcW w:w="1265" w:type="pct"/>
            <w:tcBorders>
              <w:top w:val="single" w:sz="4" w:space="0" w:color="auto"/>
              <w:left w:val="single" w:sz="4" w:space="0" w:color="auto"/>
              <w:bottom w:val="single" w:sz="4" w:space="0" w:color="auto"/>
              <w:right w:val="single" w:sz="4" w:space="0" w:color="auto"/>
            </w:tcBorders>
            <w:vAlign w:val="center"/>
          </w:tcPr>
          <w:p w14:paraId="7A7BE2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本课程严格落实</w:t>
            </w:r>
            <w:r>
              <w:rPr>
                <w:rFonts w:asciiTheme="minorEastAsia" w:eastAsiaTheme="minorEastAsia" w:hAnsiTheme="minorEastAsia" w:cstheme="minorEastAsia" w:hint="eastAsia"/>
                <w:szCs w:val="21"/>
              </w:rPr>
              <w:t>严格落实《关于促进3岁以下婴幼儿照护服务发展的指导意见》和学校教学要求，教学内容</w:t>
            </w:r>
            <w:r>
              <w:rPr>
                <w:rFonts w:asciiTheme="minorEastAsia" w:eastAsiaTheme="minorEastAsia" w:hAnsiTheme="minorEastAsia" w:cstheme="minorEastAsia" w:hint="eastAsia"/>
                <w:szCs w:val="21"/>
                <w:lang w:eastAsia="zh-Hans"/>
              </w:rPr>
              <w:t>实践指导性强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Hans"/>
              </w:rPr>
              <w:t>突出学生实际活动在策划与组织的能力培养。</w:t>
            </w:r>
          </w:p>
        </w:tc>
      </w:tr>
      <w:tr w:rsidR="006838D7" w14:paraId="4149D5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ABBA96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609" w:type="pct"/>
            <w:tcBorders>
              <w:top w:val="single" w:sz="4" w:space="0" w:color="auto"/>
              <w:left w:val="single" w:sz="4" w:space="0" w:color="auto"/>
              <w:bottom w:val="single" w:sz="4" w:space="0" w:color="auto"/>
              <w:right w:val="single" w:sz="4" w:space="0" w:color="auto"/>
            </w:tcBorders>
            <w:vAlign w:val="center"/>
          </w:tcPr>
          <w:p w14:paraId="5C5E60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钢琴基础与儿歌弹唱</w:t>
            </w:r>
          </w:p>
        </w:tc>
        <w:tc>
          <w:tcPr>
            <w:tcW w:w="1422" w:type="pct"/>
            <w:tcBorders>
              <w:top w:val="single" w:sz="4" w:space="0" w:color="auto"/>
              <w:left w:val="single" w:sz="4" w:space="0" w:color="auto"/>
              <w:bottom w:val="single" w:sz="4" w:space="0" w:color="auto"/>
              <w:right w:val="single" w:sz="4" w:space="0" w:color="auto"/>
            </w:tcBorders>
            <w:vAlign w:val="center"/>
          </w:tcPr>
          <w:p w14:paraId="2BB9711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掌握钢琴演奏基本技巧，通过音乐理论学习，具备基本音乐素养；通过儿歌的学习掌握婴幼儿常用儿歌，具备实施婴幼儿音乐教育的能力</w:t>
            </w:r>
          </w:p>
        </w:tc>
        <w:tc>
          <w:tcPr>
            <w:tcW w:w="1277" w:type="pct"/>
            <w:tcBorders>
              <w:top w:val="single" w:sz="4" w:space="0" w:color="auto"/>
              <w:left w:val="single" w:sz="4" w:space="0" w:color="auto"/>
              <w:bottom w:val="single" w:sz="4" w:space="0" w:color="auto"/>
              <w:right w:val="single" w:sz="4" w:space="0" w:color="auto"/>
            </w:tcBorders>
            <w:vAlign w:val="center"/>
          </w:tcPr>
          <w:p w14:paraId="0435398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（1）音乐基础知识</w:t>
            </w:r>
          </w:p>
          <w:p w14:paraId="08ECE1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（2）钢琴演奏基本技法</w:t>
            </w:r>
          </w:p>
          <w:p w14:paraId="0298EBC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（3）儿歌弹唱</w:t>
            </w:r>
          </w:p>
          <w:p w14:paraId="3F9A08A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（4）婴幼儿歌表演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134B0D4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本课程注重学生音乐素养的启发和训练，培养学生儿歌弹唱和表演能力；在学生学习过程中更加注重学生实际应用音乐的能力，有意识地培养学生的音乐创造力</w:t>
            </w:r>
          </w:p>
        </w:tc>
      </w:tr>
      <w:tr w:rsidR="006838D7" w14:paraId="5A0B44E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88424D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609" w:type="pct"/>
            <w:tcBorders>
              <w:top w:val="single" w:sz="4" w:space="0" w:color="auto"/>
              <w:left w:val="single" w:sz="4" w:space="0" w:color="auto"/>
              <w:bottom w:val="single" w:sz="4" w:space="0" w:color="auto"/>
              <w:right w:val="single" w:sz="4" w:space="0" w:color="auto"/>
            </w:tcBorders>
            <w:vAlign w:val="center"/>
          </w:tcPr>
          <w:p w14:paraId="10874CB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美术基础与幼儿美术创作</w:t>
            </w:r>
          </w:p>
        </w:tc>
        <w:tc>
          <w:tcPr>
            <w:tcW w:w="1422" w:type="pct"/>
            <w:tcBorders>
              <w:top w:val="single" w:sz="4" w:space="0" w:color="auto"/>
              <w:left w:val="single" w:sz="4" w:space="0" w:color="auto"/>
              <w:bottom w:val="single" w:sz="4" w:space="0" w:color="auto"/>
              <w:right w:val="single" w:sz="4" w:space="0" w:color="auto"/>
            </w:tcBorders>
            <w:vAlign w:val="center"/>
          </w:tcPr>
          <w:p w14:paraId="3196C9D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素描基础的理论知识与绘画技能；掌握色彩基础知识与水彩、水粉、国画、油画等绘画技能；掌握儿童画与幼儿简笔画的绘画主题教育方向与绘画技能；综合运用绘画知识技能，发挥美育教育对于婴幼儿的作用</w:t>
            </w:r>
          </w:p>
        </w:tc>
        <w:tc>
          <w:tcPr>
            <w:tcW w:w="1277" w:type="pct"/>
            <w:tcBorders>
              <w:top w:val="single" w:sz="4" w:space="0" w:color="auto"/>
              <w:left w:val="single" w:sz="4" w:space="0" w:color="auto"/>
              <w:bottom w:val="single" w:sz="4" w:space="0" w:color="auto"/>
              <w:right w:val="single" w:sz="4" w:space="0" w:color="auto"/>
            </w:tcBorders>
            <w:vAlign w:val="center"/>
          </w:tcPr>
          <w:p w14:paraId="00C93FC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（1）素描基础：透视规律、结构素描、明暗素</w:t>
            </w:r>
            <w:r>
              <w:rPr>
                <w:rFonts w:asciiTheme="minorEastAsia" w:eastAsiaTheme="minorEastAsia" w:hAnsiTheme="minorEastAsia" w:cstheme="minorEastAsia" w:hint="eastAsia"/>
                <w:szCs w:val="21"/>
                <w:lang w:eastAsia="zh-Hans"/>
              </w:rPr>
              <w:t>描。</w:t>
            </w:r>
            <w:r>
              <w:rPr>
                <w:rFonts w:asciiTheme="minorEastAsia" w:eastAsiaTheme="minorEastAsia" w:hAnsiTheme="minorEastAsia" w:cstheme="minorEastAsia" w:hint="eastAsia"/>
                <w:szCs w:val="21"/>
              </w:rPr>
              <w:t>（2）色彩基础：色彩构成、水粉静物、水彩人物、国画花鸟、国画山水、风景油画。（3）幼儿简笔画与儿童画：幼儿水彩画、油画棒风景画、油画棒卡通形象画</w:t>
            </w:r>
          </w:p>
        </w:tc>
        <w:tc>
          <w:tcPr>
            <w:tcW w:w="1265" w:type="pct"/>
            <w:tcBorders>
              <w:top w:val="single" w:sz="4" w:space="0" w:color="auto"/>
              <w:left w:val="single" w:sz="4" w:space="0" w:color="auto"/>
              <w:bottom w:val="single" w:sz="4" w:space="0" w:color="auto"/>
              <w:right w:val="single" w:sz="4" w:space="0" w:color="auto"/>
            </w:tcBorders>
            <w:vAlign w:val="center"/>
          </w:tcPr>
          <w:p w14:paraId="439F870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注重美育教育对于婴幼儿；成长中的启迪作用，培养学生的实际绘画能力与主题教学能力，动手能力，创新意识与自学能力，注重理论知识教学，细化教学操作步骤与过程，让学生有更多的时间进行绘画实践，同时将</w:t>
            </w:r>
            <w:proofErr w:type="gramStart"/>
            <w:r>
              <w:rPr>
                <w:rFonts w:asciiTheme="minorEastAsia" w:eastAsiaTheme="minorEastAsia" w:hAnsiTheme="minorEastAsia" w:cstheme="minorEastAsia" w:hint="eastAsia"/>
                <w:szCs w:val="21"/>
              </w:rPr>
              <w:t>思政内容</w:t>
            </w:r>
            <w:proofErr w:type="gramEnd"/>
            <w:r>
              <w:rPr>
                <w:rFonts w:asciiTheme="minorEastAsia" w:eastAsiaTheme="minorEastAsia" w:hAnsiTheme="minorEastAsia" w:cstheme="minorEastAsia" w:hint="eastAsia"/>
                <w:szCs w:val="21"/>
              </w:rPr>
              <w:t>融入到绘画主题中去</w:t>
            </w:r>
          </w:p>
        </w:tc>
      </w:tr>
      <w:tr w:rsidR="006838D7" w14:paraId="4B0007C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D5F037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609" w:type="pct"/>
            <w:tcBorders>
              <w:top w:val="single" w:sz="4" w:space="0" w:color="auto"/>
              <w:left w:val="single" w:sz="4" w:space="0" w:color="auto"/>
              <w:bottom w:val="single" w:sz="4" w:space="0" w:color="auto"/>
              <w:right w:val="single" w:sz="4" w:space="0" w:color="auto"/>
            </w:tcBorders>
            <w:vAlign w:val="center"/>
          </w:tcPr>
          <w:p w14:paraId="411408B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舞蹈基础与幼儿舞蹈创编</w:t>
            </w:r>
          </w:p>
        </w:tc>
        <w:tc>
          <w:tcPr>
            <w:tcW w:w="1422" w:type="pct"/>
            <w:tcBorders>
              <w:top w:val="single" w:sz="4" w:space="0" w:color="auto"/>
              <w:left w:val="single" w:sz="4" w:space="0" w:color="auto"/>
              <w:bottom w:val="single" w:sz="4" w:space="0" w:color="auto"/>
              <w:right w:val="single" w:sz="4" w:space="0" w:color="auto"/>
            </w:tcBorders>
            <w:vAlign w:val="center"/>
          </w:tcPr>
          <w:p w14:paraId="389F990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加强美育教育、促进学生全面发展，提升学生的综合素质和艺术审美能力。通过本课程的学习，使学生具备良好的形体基础、气质，同时具备幼儿舞蹈</w:t>
            </w:r>
            <w:r>
              <w:rPr>
                <w:rFonts w:asciiTheme="minorEastAsia" w:eastAsiaTheme="minorEastAsia" w:hAnsiTheme="minorEastAsia" w:cstheme="minorEastAsia" w:hint="eastAsia"/>
                <w:szCs w:val="21"/>
                <w:lang w:eastAsia="zh-Hans"/>
              </w:rPr>
              <w:lastRenderedPageBreak/>
              <w:t>表演、教学与创编的能力。课程的开设为下一步专业见实习打下基础；并为学生今后组织文艺活动、幼儿园特色班教学等相关艺术实践工作的开展做好准备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5DBE194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szCs w:val="21"/>
                <w:lang w:eastAsia="zh-Hans"/>
              </w:rPr>
              <w:lastRenderedPageBreak/>
              <w:t>（</w:t>
            </w:r>
            <w:r>
              <w:rPr>
                <w:rFonts w:asciiTheme="minorEastAsia" w:eastAsiaTheme="minorEastAsia" w:hAnsiTheme="minorEastAsia" w:cstheme="minorEastAsia" w:hint="eastAsia"/>
                <w:szCs w:val="21"/>
                <w:lang w:eastAsia="zh-Hans"/>
              </w:rPr>
              <w:t>1）舞蹈的基本理论知识、舞蹈鉴赏</w:t>
            </w:r>
          </w:p>
          <w:p w14:paraId="60DD798F"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（2）身体体态、形体训练</w:t>
            </w:r>
          </w:p>
          <w:p w14:paraId="2B8D53F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（3）初级软开度训练</w:t>
            </w:r>
          </w:p>
          <w:p w14:paraId="67DA1B1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（4）身体素质能力训练</w:t>
            </w:r>
          </w:p>
          <w:p w14:paraId="354E39B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（5）身体重心、协调力和身体综合能力训练</w:t>
            </w:r>
          </w:p>
          <w:p w14:paraId="15080A3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（6）幼儿舞蹈训练、身体表现力训练</w:t>
            </w:r>
          </w:p>
          <w:p w14:paraId="707C2AA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（7）婴幼儿歌表演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667C561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lastRenderedPageBreak/>
              <w:t>教学内容需循序渐进的进行，注重本课程前后的连续性。每位学生天生身体韧性不同，应因材施教；注重课程实践与理论相结合，现代</w:t>
            </w:r>
            <w:r>
              <w:rPr>
                <w:rFonts w:asciiTheme="minorEastAsia" w:eastAsiaTheme="minorEastAsia" w:hAnsiTheme="minorEastAsia" w:cstheme="minorEastAsia" w:hint="eastAsia"/>
                <w:szCs w:val="21"/>
                <w:lang w:eastAsia="zh-Hans"/>
              </w:rPr>
              <w:lastRenderedPageBreak/>
              <w:t>信息技术与传统课堂教学的融合，提高趣味性；注重舞蹈鉴赏的融入，提高学生的审美能力</w:t>
            </w:r>
          </w:p>
        </w:tc>
      </w:tr>
      <w:tr w:rsidR="006838D7" w14:paraId="4EED530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B37191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609" w:type="pct"/>
            <w:tcBorders>
              <w:top w:val="single" w:sz="4" w:space="0" w:color="auto"/>
              <w:left w:val="single" w:sz="4" w:space="0" w:color="auto"/>
              <w:bottom w:val="single" w:sz="4" w:space="0" w:color="auto"/>
              <w:right w:val="single" w:sz="4" w:space="0" w:color="auto"/>
            </w:tcBorders>
            <w:vAlign w:val="center"/>
          </w:tcPr>
          <w:p w14:paraId="6BCA38E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婴幼儿艺术启蒙</w:t>
            </w:r>
          </w:p>
        </w:tc>
        <w:tc>
          <w:tcPr>
            <w:tcW w:w="1422" w:type="pct"/>
            <w:tcBorders>
              <w:top w:val="single" w:sz="4" w:space="0" w:color="auto"/>
              <w:left w:val="single" w:sz="4" w:space="0" w:color="auto"/>
              <w:bottom w:val="single" w:sz="4" w:space="0" w:color="auto"/>
              <w:right w:val="single" w:sz="4" w:space="0" w:color="auto"/>
            </w:tcBorders>
            <w:vAlign w:val="center"/>
          </w:tcPr>
          <w:p w14:paraId="47F5126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认识、理解婴幼儿艺术启蒙的意义、感知与指导，掌握一定的婴幼儿艺术启蒙教学理论知识、艺术教育观点和多样化的艺术较虚的方法。形成可促饿的婴幼儿艺术教育理念，树立正确的教育观、教师观和婴幼儿观</w:t>
            </w:r>
          </w:p>
        </w:tc>
        <w:tc>
          <w:tcPr>
            <w:tcW w:w="1277" w:type="pct"/>
            <w:tcBorders>
              <w:top w:val="single" w:sz="4" w:space="0" w:color="auto"/>
              <w:left w:val="single" w:sz="4" w:space="0" w:color="auto"/>
              <w:bottom w:val="single" w:sz="4" w:space="0" w:color="auto"/>
              <w:right w:val="single" w:sz="4" w:space="0" w:color="auto"/>
            </w:tcBorders>
            <w:vAlign w:val="center"/>
          </w:tcPr>
          <w:p w14:paraId="1FD03DF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（1）婴幼儿音乐感知的能力、方法与启蒙游戏</w:t>
            </w:r>
          </w:p>
          <w:p w14:paraId="12E5A47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（2）婴幼儿美术启蒙教育的概述、功能、原则</w:t>
            </w:r>
          </w:p>
          <w:p w14:paraId="0EE42A0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（3）婴幼儿美术的感知与指导</w:t>
            </w:r>
          </w:p>
        </w:tc>
        <w:tc>
          <w:tcPr>
            <w:tcW w:w="1265" w:type="pct"/>
            <w:tcBorders>
              <w:top w:val="single" w:sz="4" w:space="0" w:color="auto"/>
              <w:left w:val="single" w:sz="4" w:space="0" w:color="auto"/>
              <w:bottom w:val="single" w:sz="4" w:space="0" w:color="auto"/>
              <w:right w:val="single" w:sz="4" w:space="0" w:color="auto"/>
            </w:tcBorders>
            <w:vAlign w:val="center"/>
          </w:tcPr>
          <w:p w14:paraId="622C0CA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本课程管局学生的学习基础和特点，通过情景教学、其法师讲授、多媒体演示、师生互动、指导实践等多种教学方法，充分发挥学生的主动性，并结合视听资源，使学生能够直观形象的接收知识</w:t>
            </w:r>
          </w:p>
        </w:tc>
      </w:tr>
      <w:tr w:rsidR="006838D7" w14:paraId="0EB9C09A"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1972BE2"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609" w:type="pct"/>
            <w:tcBorders>
              <w:top w:val="single" w:sz="4" w:space="0" w:color="auto"/>
              <w:left w:val="single" w:sz="4" w:space="0" w:color="auto"/>
              <w:bottom w:val="single" w:sz="4" w:space="0" w:color="auto"/>
              <w:right w:val="single" w:sz="4" w:space="0" w:color="auto"/>
            </w:tcBorders>
            <w:vAlign w:val="center"/>
          </w:tcPr>
          <w:p w14:paraId="1F7B25A4"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幼儿感觉统合训练</w:t>
            </w:r>
          </w:p>
        </w:tc>
        <w:tc>
          <w:tcPr>
            <w:tcW w:w="1422" w:type="pct"/>
            <w:tcBorders>
              <w:top w:val="single" w:sz="4" w:space="0" w:color="auto"/>
              <w:left w:val="single" w:sz="4" w:space="0" w:color="auto"/>
              <w:bottom w:val="single" w:sz="4" w:space="0" w:color="auto"/>
              <w:right w:val="single" w:sz="4" w:space="0" w:color="auto"/>
            </w:tcBorders>
            <w:vAlign w:val="center"/>
          </w:tcPr>
          <w:p w14:paraId="525FC252"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从婴幼儿感觉统合的概念入手，从前庭平衡、触觉、本体感、学习能力四个方面来掌握感觉统合能力训练，能采用量表对感觉统合发展进行评估，掌握感觉统合训练的指导原则，能对特殊问题儿童的感觉统合进行训练</w:t>
            </w:r>
          </w:p>
        </w:tc>
        <w:tc>
          <w:tcPr>
            <w:tcW w:w="1277" w:type="pct"/>
            <w:tcBorders>
              <w:top w:val="single" w:sz="4" w:space="0" w:color="auto"/>
              <w:left w:val="single" w:sz="4" w:space="0" w:color="auto"/>
              <w:bottom w:val="single" w:sz="4" w:space="0" w:color="auto"/>
              <w:right w:val="single" w:sz="4" w:space="0" w:color="auto"/>
            </w:tcBorders>
            <w:vAlign w:val="center"/>
          </w:tcPr>
          <w:p w14:paraId="3EAE9C8B" w14:textId="77777777" w:rsidR="006838D7" w:rsidRDefault="00F83F1A">
            <w:pPr>
              <w:numPr>
                <w:ilvl w:val="0"/>
                <w:numId w:val="3"/>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了解婴幼儿感觉统合能力障碍的表现及成因</w:t>
            </w:r>
          </w:p>
          <w:p w14:paraId="4BB84D13"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掌握婴幼儿感觉统合训练的技能</w:t>
            </w:r>
          </w:p>
          <w:p w14:paraId="78719DCD"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可以使用感觉统合量表并对结果进行正确分析</w:t>
            </w:r>
          </w:p>
          <w:p w14:paraId="39BFC1C0"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掌握设计不同的训练方案和游戏来进行理疗和康复工作</w:t>
            </w:r>
          </w:p>
        </w:tc>
        <w:tc>
          <w:tcPr>
            <w:tcW w:w="1265" w:type="pct"/>
            <w:tcBorders>
              <w:top w:val="single" w:sz="4" w:space="0" w:color="auto"/>
              <w:left w:val="single" w:sz="4" w:space="0" w:color="auto"/>
              <w:bottom w:val="single" w:sz="4" w:space="0" w:color="auto"/>
              <w:right w:val="single" w:sz="4" w:space="0" w:color="auto"/>
            </w:tcBorders>
            <w:vAlign w:val="center"/>
          </w:tcPr>
          <w:p w14:paraId="0C78BB6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教学实施中，要充分将原理与训练相结合，充分使用实物、图片、影音资料等教学辅助资源为教学服务；在教学中注重实用训练的场景设置，让学生们在实际的训练和游戏中掌握相关的技能和方法，提高学生的职业能力和就业能力</w:t>
            </w:r>
          </w:p>
        </w:tc>
      </w:tr>
      <w:tr w:rsidR="006838D7" w14:paraId="19E2F84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71E7C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609" w:type="pct"/>
            <w:tcBorders>
              <w:top w:val="single" w:sz="4" w:space="0" w:color="auto"/>
              <w:left w:val="single" w:sz="4" w:space="0" w:color="auto"/>
              <w:bottom w:val="single" w:sz="4" w:space="0" w:color="auto"/>
              <w:right w:val="single" w:sz="4" w:space="0" w:color="auto"/>
            </w:tcBorders>
            <w:vAlign w:val="center"/>
          </w:tcPr>
          <w:p w14:paraId="378EDF4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亲子阅读指导</w:t>
            </w:r>
          </w:p>
        </w:tc>
        <w:tc>
          <w:tcPr>
            <w:tcW w:w="1422" w:type="pct"/>
            <w:tcBorders>
              <w:top w:val="single" w:sz="4" w:space="0" w:color="auto"/>
              <w:left w:val="single" w:sz="4" w:space="0" w:color="auto"/>
              <w:bottom w:val="single" w:sz="4" w:space="0" w:color="auto"/>
              <w:right w:val="single" w:sz="4" w:space="0" w:color="auto"/>
            </w:tcBorders>
            <w:vAlign w:val="center"/>
          </w:tcPr>
          <w:p w14:paraId="7F19911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提高学生幼儿文学基本素养，使学生具有婴幼儿文学鉴赏的能力，使学生具有婴幼儿文学创编、讲演的能力，使学生具备组织亲子阅读活动的能力</w:t>
            </w:r>
          </w:p>
        </w:tc>
        <w:tc>
          <w:tcPr>
            <w:tcW w:w="1277" w:type="pct"/>
            <w:tcBorders>
              <w:top w:val="single" w:sz="4" w:space="0" w:color="auto"/>
              <w:left w:val="single" w:sz="4" w:space="0" w:color="auto"/>
              <w:bottom w:val="single" w:sz="4" w:space="0" w:color="auto"/>
              <w:right w:val="single" w:sz="4" w:space="0" w:color="auto"/>
            </w:tcBorders>
            <w:vAlign w:val="center"/>
          </w:tcPr>
          <w:p w14:paraId="12DF424C" w14:textId="77777777" w:rsidR="006838D7" w:rsidRDefault="00F83F1A">
            <w:pPr>
              <w:numPr>
                <w:ilvl w:val="0"/>
                <w:numId w:val="4"/>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了解亲子阅读的益处与意义</w:t>
            </w:r>
          </w:p>
          <w:p w14:paraId="19FF20AC"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掌握亲子阅读的具体指导方法</w:t>
            </w:r>
          </w:p>
          <w:p w14:paraId="6B952FC3"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婴幼儿儿童文学名著名篇</w:t>
            </w:r>
          </w:p>
          <w:p w14:paraId="55563E67"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婴幼儿亲子阅读的注意事项</w:t>
            </w:r>
          </w:p>
        </w:tc>
        <w:tc>
          <w:tcPr>
            <w:tcW w:w="1265" w:type="pct"/>
            <w:tcBorders>
              <w:top w:val="single" w:sz="4" w:space="0" w:color="auto"/>
              <w:left w:val="single" w:sz="4" w:space="0" w:color="auto"/>
              <w:bottom w:val="single" w:sz="4" w:space="0" w:color="auto"/>
              <w:right w:val="single" w:sz="4" w:space="0" w:color="auto"/>
            </w:tcBorders>
            <w:vAlign w:val="center"/>
          </w:tcPr>
          <w:p w14:paraId="68A4EB4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本课程采用课堂教学，李勇多媒体教室和校内实训室等实践场所进行教学和实践；对于阅读内容的选择应选择具有良好价值观的读物，注重中华经典童谣故事的导读</w:t>
            </w:r>
          </w:p>
        </w:tc>
      </w:tr>
      <w:tr w:rsidR="006838D7" w14:paraId="101971B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35BB4C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19</w:t>
            </w:r>
          </w:p>
        </w:tc>
        <w:tc>
          <w:tcPr>
            <w:tcW w:w="609" w:type="pct"/>
            <w:tcBorders>
              <w:top w:val="single" w:sz="4" w:space="0" w:color="auto"/>
              <w:left w:val="single" w:sz="4" w:space="0" w:color="auto"/>
              <w:bottom w:val="single" w:sz="4" w:space="0" w:color="auto"/>
              <w:right w:val="single" w:sz="4" w:space="0" w:color="auto"/>
            </w:tcBorders>
            <w:vAlign w:val="center"/>
          </w:tcPr>
          <w:p w14:paraId="603403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照护服务沟通艺术</w:t>
            </w:r>
          </w:p>
        </w:tc>
        <w:tc>
          <w:tcPr>
            <w:tcW w:w="1422" w:type="pct"/>
            <w:tcBorders>
              <w:top w:val="single" w:sz="4" w:space="0" w:color="auto"/>
              <w:left w:val="single" w:sz="4" w:space="0" w:color="auto"/>
              <w:bottom w:val="single" w:sz="4" w:space="0" w:color="auto"/>
              <w:right w:val="single" w:sz="4" w:space="0" w:color="auto"/>
            </w:tcBorders>
            <w:vAlign w:val="center"/>
          </w:tcPr>
          <w:p w14:paraId="467FB59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在了解婴幼儿卫生与保健、婴幼儿心理发展以及婴幼儿生活照料基本知识的基础上，具有一定的人际共同能力和良好的沟通态度；具有得体的行为规范；提高素质，具有适应时代需要的交往能力</w:t>
            </w:r>
          </w:p>
        </w:tc>
        <w:tc>
          <w:tcPr>
            <w:tcW w:w="1277" w:type="pct"/>
            <w:tcBorders>
              <w:top w:val="single" w:sz="4" w:space="0" w:color="auto"/>
              <w:left w:val="single" w:sz="4" w:space="0" w:color="auto"/>
              <w:bottom w:val="single" w:sz="4" w:space="0" w:color="auto"/>
              <w:right w:val="single" w:sz="4" w:space="0" w:color="auto"/>
            </w:tcBorders>
            <w:vAlign w:val="center"/>
          </w:tcPr>
          <w:p w14:paraId="2C660C1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（1）人际沟通概述。</w:t>
            </w:r>
          </w:p>
          <w:p w14:paraId="61EB9F7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（2）掌握有效的人际沟通技巧。</w:t>
            </w:r>
          </w:p>
          <w:p w14:paraId="27512D1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（3）掌握克服沟通中的心理障碍</w:t>
            </w:r>
          </w:p>
        </w:tc>
        <w:tc>
          <w:tcPr>
            <w:tcW w:w="1265" w:type="pct"/>
            <w:tcBorders>
              <w:top w:val="single" w:sz="4" w:space="0" w:color="auto"/>
              <w:left w:val="single" w:sz="4" w:space="0" w:color="auto"/>
              <w:bottom w:val="single" w:sz="4" w:space="0" w:color="auto"/>
              <w:right w:val="single" w:sz="4" w:space="0" w:color="auto"/>
            </w:tcBorders>
            <w:vAlign w:val="center"/>
          </w:tcPr>
          <w:p w14:paraId="703A855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本课程课堂教学可采用小组讨论法、讲授法、角色扮演法、游戏教学法以及案例分析法</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引导学生掌握沟通技术</w:t>
            </w:r>
          </w:p>
        </w:tc>
      </w:tr>
      <w:tr w:rsidR="006838D7" w14:paraId="4B8D5D74"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B2BFB3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c>
          <w:tcPr>
            <w:tcW w:w="609" w:type="pct"/>
            <w:tcBorders>
              <w:top w:val="single" w:sz="4" w:space="0" w:color="auto"/>
              <w:left w:val="single" w:sz="4" w:space="0" w:color="auto"/>
              <w:bottom w:val="single" w:sz="4" w:space="0" w:color="auto"/>
              <w:right w:val="single" w:sz="4" w:space="0" w:color="auto"/>
            </w:tcBorders>
            <w:vAlign w:val="center"/>
          </w:tcPr>
          <w:p w14:paraId="2150DA8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婴幼儿托</w:t>
            </w:r>
            <w:r>
              <w:rPr>
                <w:rFonts w:asciiTheme="minorEastAsia" w:eastAsiaTheme="minorEastAsia" w:hAnsiTheme="minorEastAsia" w:cstheme="minorEastAsia" w:hint="eastAsia"/>
                <w:color w:val="000000"/>
                <w:kern w:val="0"/>
                <w:szCs w:val="21"/>
                <w:lang w:bidi="ar"/>
              </w:rPr>
              <w:lastRenderedPageBreak/>
              <w:t>育科学研究与论文写作</w:t>
            </w:r>
          </w:p>
        </w:tc>
        <w:tc>
          <w:tcPr>
            <w:tcW w:w="1422" w:type="pct"/>
            <w:tcBorders>
              <w:top w:val="single" w:sz="4" w:space="0" w:color="auto"/>
              <w:left w:val="single" w:sz="4" w:space="0" w:color="auto"/>
              <w:bottom w:val="single" w:sz="4" w:space="0" w:color="auto"/>
              <w:right w:val="single" w:sz="4" w:space="0" w:color="auto"/>
            </w:tcBorders>
            <w:vAlign w:val="center"/>
          </w:tcPr>
          <w:p w14:paraId="35DD12D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掌握婴幼儿托育科学研究</w:t>
            </w:r>
            <w:r>
              <w:rPr>
                <w:rFonts w:asciiTheme="minorEastAsia" w:eastAsiaTheme="minorEastAsia" w:hAnsiTheme="minorEastAsia" w:cstheme="minorEastAsia" w:hint="eastAsia"/>
                <w:szCs w:val="21"/>
                <w:lang w:eastAsia="zh-Hans"/>
              </w:rPr>
              <w:lastRenderedPageBreak/>
              <w:t>与论文写作的意义和方法；了解科学研究的分类及内容；初步具备婴幼儿托育科学研究的能力，树立正确的科研观念，具备科研成果产权意识；具备科研论文写作能力。提升发现问题和解决问题的能力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7D287DBF" w14:textId="77777777" w:rsidR="006838D7" w:rsidRDefault="00F83F1A">
            <w:pPr>
              <w:numPr>
                <w:ilvl w:val="0"/>
                <w:numId w:val="5"/>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婴幼儿托育科学</w:t>
            </w:r>
            <w:r>
              <w:rPr>
                <w:rFonts w:asciiTheme="minorEastAsia" w:eastAsiaTheme="minorEastAsia" w:hAnsiTheme="minorEastAsia" w:cstheme="minorEastAsia" w:hint="eastAsia"/>
                <w:szCs w:val="21"/>
                <w:lang w:eastAsia="zh-Hans"/>
              </w:rPr>
              <w:lastRenderedPageBreak/>
              <w:t>研究的意义与方法；</w:t>
            </w:r>
          </w:p>
          <w:p w14:paraId="156CF8B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（2）婴幼儿托育科学研究的分类与内容；</w:t>
            </w:r>
          </w:p>
          <w:p w14:paraId="108DF60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（3）婴幼儿托育相关科研论文案例分析</w:t>
            </w:r>
          </w:p>
        </w:tc>
        <w:tc>
          <w:tcPr>
            <w:tcW w:w="1265" w:type="pct"/>
            <w:tcBorders>
              <w:top w:val="single" w:sz="4" w:space="0" w:color="auto"/>
              <w:left w:val="single" w:sz="4" w:space="0" w:color="auto"/>
              <w:bottom w:val="single" w:sz="4" w:space="0" w:color="auto"/>
              <w:right w:val="single" w:sz="4" w:space="0" w:color="auto"/>
            </w:tcBorders>
            <w:vAlign w:val="center"/>
          </w:tcPr>
          <w:p w14:paraId="3123F5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本课程具有理论性与</w:t>
            </w:r>
            <w:r>
              <w:rPr>
                <w:rFonts w:asciiTheme="minorEastAsia" w:eastAsiaTheme="minorEastAsia" w:hAnsiTheme="minorEastAsia" w:cstheme="minorEastAsia" w:hint="eastAsia"/>
                <w:szCs w:val="21"/>
                <w:lang w:eastAsia="zh-Hans"/>
              </w:rPr>
              <w:lastRenderedPageBreak/>
              <w:t>实践性相结合的性质，通过讲述法阐明婴幼儿托育科学研究的内容、分类与方法；通过论文写作操练，夯实论文写作技能</w:t>
            </w:r>
          </w:p>
        </w:tc>
      </w:tr>
      <w:tr w:rsidR="006838D7" w14:paraId="4F61EEEB"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94708F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21</w:t>
            </w:r>
          </w:p>
        </w:tc>
        <w:tc>
          <w:tcPr>
            <w:tcW w:w="609" w:type="pct"/>
            <w:tcBorders>
              <w:top w:val="single" w:sz="4" w:space="0" w:color="auto"/>
              <w:left w:val="single" w:sz="4" w:space="0" w:color="auto"/>
              <w:bottom w:val="single" w:sz="4" w:space="0" w:color="auto"/>
              <w:right w:val="single" w:sz="4" w:space="0" w:color="auto"/>
            </w:tcBorders>
            <w:vAlign w:val="center"/>
          </w:tcPr>
          <w:p w14:paraId="052F3C0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蒙台梭利教学法</w:t>
            </w:r>
          </w:p>
        </w:tc>
        <w:tc>
          <w:tcPr>
            <w:tcW w:w="1422" w:type="pct"/>
            <w:tcBorders>
              <w:top w:val="single" w:sz="4" w:space="0" w:color="auto"/>
              <w:left w:val="single" w:sz="4" w:space="0" w:color="auto"/>
              <w:bottom w:val="single" w:sz="4" w:space="0" w:color="auto"/>
              <w:right w:val="single" w:sz="4" w:space="0" w:color="auto"/>
            </w:tcBorders>
            <w:vAlign w:val="center"/>
          </w:tcPr>
          <w:p w14:paraId="001DB128"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课程的学习让学生了解蒙台梭利教学理念，包括儿童发展观、教师观、教学观；把我蒙台梭利教育的组成，包括日常生活教育、感官教育、数学教育、语言教育、科学文化教育五大方面，最后掌握五大方面教具的构成及操作运用</w:t>
            </w:r>
          </w:p>
        </w:tc>
        <w:tc>
          <w:tcPr>
            <w:tcW w:w="1277" w:type="pct"/>
            <w:tcBorders>
              <w:top w:val="single" w:sz="4" w:space="0" w:color="auto"/>
              <w:left w:val="single" w:sz="4" w:space="0" w:color="auto"/>
              <w:bottom w:val="single" w:sz="4" w:space="0" w:color="auto"/>
              <w:right w:val="single" w:sz="4" w:space="0" w:color="auto"/>
            </w:tcBorders>
            <w:vAlign w:val="center"/>
          </w:tcPr>
          <w:p w14:paraId="0E220741" w14:textId="77777777" w:rsidR="006838D7" w:rsidRDefault="00F83F1A">
            <w:pPr>
              <w:numPr>
                <w:ilvl w:val="0"/>
                <w:numId w:val="6"/>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了解蒙台梭利教育体系；</w:t>
            </w:r>
          </w:p>
          <w:p w14:paraId="4A7CF32C"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理解蒙台梭利的儿童观、教师观和教学观；</w:t>
            </w:r>
          </w:p>
          <w:p w14:paraId="3689CDC9"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掌握蒙台梭利教育的方法与技能；</w:t>
            </w:r>
          </w:p>
          <w:p w14:paraId="5FA86C2A"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初步具有蒙氏教育的教学开发意识与能力；</w:t>
            </w:r>
          </w:p>
        </w:tc>
        <w:tc>
          <w:tcPr>
            <w:tcW w:w="1265" w:type="pct"/>
            <w:tcBorders>
              <w:top w:val="single" w:sz="4" w:space="0" w:color="auto"/>
              <w:left w:val="single" w:sz="4" w:space="0" w:color="auto"/>
              <w:bottom w:val="single" w:sz="4" w:space="0" w:color="auto"/>
              <w:right w:val="single" w:sz="4" w:space="0" w:color="auto"/>
            </w:tcBorders>
            <w:vAlign w:val="center"/>
          </w:tcPr>
          <w:p w14:paraId="5B4A606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此课程是一门理论性与实操性相结合的课程，要求学生在了解并把握蒙台梭利教育理念的前提下学习蒙台梭利教具的操作运用；在此基础上，要求学生思考蒙氏教具的继承、发展与创新问题，在蒙氏教育的中国化问题上形成自己的理解</w:t>
            </w:r>
          </w:p>
        </w:tc>
      </w:tr>
      <w:tr w:rsidR="006838D7" w14:paraId="2371F42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B1785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22</w:t>
            </w:r>
          </w:p>
        </w:tc>
        <w:tc>
          <w:tcPr>
            <w:tcW w:w="609" w:type="pct"/>
            <w:tcBorders>
              <w:top w:val="single" w:sz="4" w:space="0" w:color="auto"/>
              <w:left w:val="single" w:sz="4" w:space="0" w:color="auto"/>
              <w:bottom w:val="single" w:sz="4" w:space="0" w:color="auto"/>
              <w:right w:val="single" w:sz="4" w:space="0" w:color="auto"/>
            </w:tcBorders>
            <w:vAlign w:val="center"/>
          </w:tcPr>
          <w:p w14:paraId="5068D74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母婴护理实训</w:t>
            </w:r>
          </w:p>
        </w:tc>
        <w:tc>
          <w:tcPr>
            <w:tcW w:w="1422" w:type="pct"/>
            <w:tcBorders>
              <w:top w:val="single" w:sz="4" w:space="0" w:color="auto"/>
              <w:left w:val="single" w:sz="4" w:space="0" w:color="auto"/>
              <w:bottom w:val="single" w:sz="4" w:space="0" w:color="auto"/>
              <w:right w:val="single" w:sz="4" w:space="0" w:color="auto"/>
            </w:tcBorders>
            <w:vAlign w:val="center"/>
          </w:tcPr>
          <w:p w14:paraId="611710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理实践性很强的护理专业的核心而必修的职业技术课程。是以母婴的健康为中心，研究女性的生命周期中在妊娠期、分娩期、产褥期的生理、心理、社会等方面的特点及常见健康问题;研究胎儿、新生儿的生理特点及病理改变;研究如何运用护理程序、专科护理技术对妊娠期的母儿、分娩期的母儿、产褥期的母亲和新生儿及其家庭及社区，实施针对个案特点、提倡以预防为主的个性化整体护理。本课程力求突出“以人的健康为中心”的现代护理理念，培养学生拥有良好的职业素质和母婴专业岗位技能;为将来从事母婴护理或实施社区母婴保健工作打下基础</w:t>
            </w:r>
          </w:p>
        </w:tc>
        <w:tc>
          <w:tcPr>
            <w:tcW w:w="1277" w:type="pct"/>
            <w:tcBorders>
              <w:top w:val="single" w:sz="4" w:space="0" w:color="auto"/>
              <w:left w:val="single" w:sz="4" w:space="0" w:color="auto"/>
              <w:bottom w:val="single" w:sz="4" w:space="0" w:color="auto"/>
              <w:right w:val="single" w:sz="4" w:space="0" w:color="auto"/>
            </w:tcBorders>
            <w:vAlign w:val="center"/>
          </w:tcPr>
          <w:p w14:paraId="4CEEBADD"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（1）女性生殖器官保健</w:t>
            </w:r>
          </w:p>
          <w:p w14:paraId="7D837C2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（2）妊娠期管理及母婴护理</w:t>
            </w:r>
          </w:p>
          <w:p w14:paraId="3840175A"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（3）分娩期母婴护理</w:t>
            </w:r>
          </w:p>
          <w:p w14:paraId="0DCCB05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（4）产褥期母婴护理</w:t>
            </w:r>
          </w:p>
          <w:p w14:paraId="0095A884"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（5）母婴护理操作技能</w:t>
            </w:r>
          </w:p>
          <w:p w14:paraId="086E7831"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t>（6）新生儿常见疾病的护理</w:t>
            </w:r>
          </w:p>
        </w:tc>
        <w:tc>
          <w:tcPr>
            <w:tcW w:w="1265" w:type="pct"/>
            <w:tcBorders>
              <w:top w:val="single" w:sz="4" w:space="0" w:color="auto"/>
              <w:left w:val="single" w:sz="4" w:space="0" w:color="auto"/>
              <w:bottom w:val="single" w:sz="4" w:space="0" w:color="auto"/>
              <w:right w:val="single" w:sz="4" w:space="0" w:color="auto"/>
            </w:tcBorders>
            <w:vAlign w:val="center"/>
          </w:tcPr>
          <w:p w14:paraId="1105B80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教学方法采用项目教学法；</w:t>
            </w: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教学手段</w:t>
            </w:r>
            <w:r>
              <w:rPr>
                <w:rFonts w:asciiTheme="minorEastAsia" w:eastAsiaTheme="minorEastAsia" w:hAnsiTheme="minorEastAsia" w:cstheme="minorEastAsia" w:hint="eastAsia"/>
                <w:szCs w:val="21"/>
                <w:lang w:eastAsia="zh-Hans"/>
              </w:rPr>
              <w:t>上</w:t>
            </w:r>
            <w:r>
              <w:rPr>
                <w:rFonts w:asciiTheme="minorEastAsia" w:eastAsiaTheme="minorEastAsia" w:hAnsiTheme="minorEastAsia" w:cstheme="minorEastAsia" w:hint="eastAsia"/>
                <w:szCs w:val="21"/>
              </w:rPr>
              <w:t>包括教师讲解、操作示教、实物展示、学生观看多媒体教学资料、分组操作练习、临床见习、完成项目任务等。充分利用学院实验实训中心的师资、设备和场地、实施理论与实践一体化的教学</w:t>
            </w:r>
          </w:p>
        </w:tc>
      </w:tr>
      <w:tr w:rsidR="006838D7" w14:paraId="45D6F6BD" w14:textId="77777777">
        <w:trPr>
          <w:jc w:val="center"/>
        </w:trPr>
        <w:tc>
          <w:tcPr>
            <w:tcW w:w="424" w:type="pct"/>
            <w:vAlign w:val="center"/>
          </w:tcPr>
          <w:p w14:paraId="65AFFA7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23</w:t>
            </w:r>
          </w:p>
        </w:tc>
        <w:tc>
          <w:tcPr>
            <w:tcW w:w="609" w:type="pct"/>
            <w:vAlign w:val="center"/>
          </w:tcPr>
          <w:p w14:paraId="2B292A5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幼儿照护</w:t>
            </w:r>
            <w:r>
              <w:rPr>
                <w:rFonts w:asciiTheme="minorEastAsia" w:eastAsiaTheme="minorEastAsia" w:hAnsiTheme="minorEastAsia" w:cstheme="minorEastAsia" w:hint="eastAsia"/>
                <w:szCs w:val="21"/>
              </w:rPr>
              <w:lastRenderedPageBreak/>
              <w:t>实训</w:t>
            </w:r>
          </w:p>
        </w:tc>
        <w:tc>
          <w:tcPr>
            <w:tcW w:w="1422" w:type="pct"/>
            <w:vAlign w:val="center"/>
          </w:tcPr>
          <w:p w14:paraId="654B4D09"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lang w:eastAsia="zh-Hans"/>
              </w:rPr>
              <w:lastRenderedPageBreak/>
              <w:t>通过学习使学生全面、系</w:t>
            </w:r>
            <w:r>
              <w:rPr>
                <w:rFonts w:asciiTheme="minorEastAsia" w:eastAsiaTheme="minorEastAsia" w:hAnsiTheme="minorEastAsia" w:cstheme="minorEastAsia" w:hint="eastAsia"/>
                <w:szCs w:val="21"/>
                <w:lang w:eastAsia="zh-Hans"/>
              </w:rPr>
              <w:lastRenderedPageBreak/>
              <w:t>统地领会和掌握幼儿一日生活的照料、护理及卫生与保健等方面的知识与技能，提高学生实际观察、分析、判断和解决问题的能力，并能运用照护程序对婴幼儿实施整体照护。本课程注重培养学生以人为本的理念、动手能力和评判性思维的能力，教学做一体化，培养高素质技术技能人才</w:t>
            </w:r>
          </w:p>
        </w:tc>
        <w:tc>
          <w:tcPr>
            <w:tcW w:w="1277" w:type="pct"/>
            <w:vAlign w:val="center"/>
          </w:tcPr>
          <w:p w14:paraId="14D739E6" w14:textId="77777777" w:rsidR="006838D7" w:rsidRDefault="00F83F1A">
            <w:pPr>
              <w:adjustRightInd w:val="0"/>
              <w:snapToGrid w:val="0"/>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课程的内容定为三大模</w:t>
            </w:r>
            <w:r>
              <w:rPr>
                <w:rFonts w:asciiTheme="minorEastAsia" w:eastAsiaTheme="minorEastAsia" w:hAnsiTheme="minorEastAsia" w:cstheme="minorEastAsia" w:hint="eastAsia"/>
                <w:szCs w:val="21"/>
              </w:rPr>
              <w:lastRenderedPageBreak/>
              <w:t>块：幼儿一日生活保健、幼儿疾病预防与保健、幼儿体格锻炼与心理卫生等。根据幼儿发展与健康管理专业人才的培养目标，在每一模块下面选择了相应的教学内容，然后以项目为载体，每一个具体的项目都提出相应掌握的知识点与能力要求</w:t>
            </w:r>
          </w:p>
        </w:tc>
        <w:tc>
          <w:tcPr>
            <w:tcW w:w="1265" w:type="pct"/>
            <w:vAlign w:val="center"/>
          </w:tcPr>
          <w:p w14:paraId="1FD4E80D"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严格落实《关于促进3</w:t>
            </w:r>
            <w:r>
              <w:rPr>
                <w:rFonts w:asciiTheme="minorEastAsia" w:eastAsiaTheme="minorEastAsia" w:hAnsiTheme="minorEastAsia" w:cstheme="minorEastAsia" w:hint="eastAsia"/>
                <w:szCs w:val="21"/>
              </w:rPr>
              <w:lastRenderedPageBreak/>
              <w:t>岁以下婴幼儿照护服务发展的指导意见》和学校教学要求，教学内容紧扣教材；以课堂教学为主，信息化教学为辅；融入以任务为导向的多种教学方式，调动学生课堂参与性；加强理</w:t>
            </w:r>
            <w:proofErr w:type="gramStart"/>
            <w:r>
              <w:rPr>
                <w:rFonts w:asciiTheme="minorEastAsia" w:eastAsiaTheme="minorEastAsia" w:hAnsiTheme="minorEastAsia" w:cstheme="minorEastAsia" w:hint="eastAsia"/>
                <w:szCs w:val="21"/>
              </w:rPr>
              <w:t>实结合</w:t>
            </w:r>
            <w:proofErr w:type="gramEnd"/>
          </w:p>
        </w:tc>
      </w:tr>
    </w:tbl>
    <w:p w14:paraId="62C49D74" w14:textId="77777777" w:rsidR="006838D7" w:rsidRDefault="00F83F1A">
      <w:pPr>
        <w:spacing w:line="360" w:lineRule="auto"/>
        <w:rPr>
          <w:rFonts w:ascii="宋体" w:hAnsi="宋体" w:hint="eastAsia"/>
          <w:sz w:val="24"/>
        </w:rPr>
      </w:pPr>
      <w:r>
        <w:rPr>
          <w:rFonts w:ascii="宋体" w:hAnsi="宋体" w:hint="eastAsia"/>
          <w:sz w:val="24"/>
        </w:rPr>
        <w:lastRenderedPageBreak/>
        <w:t>（三）综合实践课程</w:t>
      </w:r>
    </w:p>
    <w:p w14:paraId="2BD96174"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4"/>
        <w:gridCol w:w="2689"/>
        <w:gridCol w:w="2616"/>
        <w:gridCol w:w="1953"/>
      </w:tblGrid>
      <w:tr w:rsidR="006838D7" w14:paraId="094DCF53"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4D7C71B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15" w:type="pct"/>
            <w:tcBorders>
              <w:top w:val="single" w:sz="4" w:space="0" w:color="auto"/>
              <w:left w:val="single" w:sz="4" w:space="0" w:color="auto"/>
              <w:bottom w:val="single" w:sz="4" w:space="0" w:color="auto"/>
              <w:right w:val="single" w:sz="4" w:space="0" w:color="auto"/>
            </w:tcBorders>
            <w:vAlign w:val="center"/>
          </w:tcPr>
          <w:p w14:paraId="3A23336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70" w:type="pct"/>
            <w:tcBorders>
              <w:top w:val="single" w:sz="4" w:space="0" w:color="auto"/>
              <w:left w:val="single" w:sz="4" w:space="0" w:color="auto"/>
              <w:bottom w:val="single" w:sz="4" w:space="0" w:color="auto"/>
              <w:right w:val="single" w:sz="4" w:space="0" w:color="auto"/>
            </w:tcBorders>
            <w:vAlign w:val="center"/>
          </w:tcPr>
          <w:p w14:paraId="7377B98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30" w:type="pct"/>
            <w:tcBorders>
              <w:top w:val="single" w:sz="4" w:space="0" w:color="auto"/>
              <w:left w:val="single" w:sz="4" w:space="0" w:color="auto"/>
              <w:bottom w:val="single" w:sz="4" w:space="0" w:color="auto"/>
              <w:right w:val="single" w:sz="4" w:space="0" w:color="auto"/>
            </w:tcBorders>
            <w:vAlign w:val="center"/>
          </w:tcPr>
          <w:p w14:paraId="53164CD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068" w:type="pct"/>
            <w:tcBorders>
              <w:top w:val="single" w:sz="4" w:space="0" w:color="auto"/>
              <w:left w:val="single" w:sz="4" w:space="0" w:color="auto"/>
              <w:bottom w:val="single" w:sz="4" w:space="0" w:color="auto"/>
              <w:right w:val="single" w:sz="4" w:space="0" w:color="auto"/>
            </w:tcBorders>
            <w:vAlign w:val="center"/>
          </w:tcPr>
          <w:p w14:paraId="198E75E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137B4772"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091763A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15" w:type="pct"/>
            <w:tcBorders>
              <w:top w:val="single" w:sz="4" w:space="0" w:color="auto"/>
              <w:left w:val="single" w:sz="4" w:space="0" w:color="auto"/>
              <w:bottom w:val="single" w:sz="4" w:space="0" w:color="auto"/>
              <w:right w:val="single" w:sz="4" w:space="0" w:color="auto"/>
            </w:tcBorders>
            <w:vAlign w:val="center"/>
          </w:tcPr>
          <w:p w14:paraId="615759A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军事技能训练</w:t>
            </w:r>
          </w:p>
        </w:tc>
        <w:tc>
          <w:tcPr>
            <w:tcW w:w="1470" w:type="pct"/>
            <w:tcBorders>
              <w:top w:val="single" w:sz="4" w:space="0" w:color="auto"/>
              <w:left w:val="single" w:sz="4" w:space="0" w:color="auto"/>
              <w:bottom w:val="single" w:sz="4" w:space="0" w:color="auto"/>
              <w:right w:val="single" w:sz="4" w:space="0" w:color="auto"/>
            </w:tcBorders>
            <w:vAlign w:val="center"/>
          </w:tcPr>
          <w:p w14:paraId="6F1767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让学生掌握基本军事技能，增强国防观念、传承红色基因、提高学生综合国防素质</w:t>
            </w:r>
          </w:p>
        </w:tc>
        <w:tc>
          <w:tcPr>
            <w:tcW w:w="1430" w:type="pct"/>
            <w:tcBorders>
              <w:top w:val="single" w:sz="4" w:space="0" w:color="auto"/>
              <w:left w:val="single" w:sz="4" w:space="0" w:color="auto"/>
              <w:bottom w:val="single" w:sz="4" w:space="0" w:color="auto"/>
              <w:right w:val="single" w:sz="4" w:space="0" w:color="auto"/>
            </w:tcBorders>
            <w:vAlign w:val="center"/>
          </w:tcPr>
          <w:p w14:paraId="6FE1380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（1）共同条令教育与训练</w:t>
            </w:r>
          </w:p>
          <w:p w14:paraId="2E2F31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（2）射击与战术训练</w:t>
            </w:r>
          </w:p>
          <w:p w14:paraId="638A9D9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（3）防卫技能与战时防护训练</w:t>
            </w:r>
          </w:p>
          <w:p w14:paraId="57CC9C7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（4）战备基础与应用训练</w:t>
            </w:r>
          </w:p>
        </w:tc>
        <w:tc>
          <w:tcPr>
            <w:tcW w:w="1068" w:type="pct"/>
            <w:tcBorders>
              <w:top w:val="single" w:sz="4" w:space="0" w:color="auto"/>
              <w:left w:val="single" w:sz="4" w:space="0" w:color="auto"/>
              <w:bottom w:val="single" w:sz="4" w:space="0" w:color="auto"/>
              <w:right w:val="single" w:sz="4" w:space="0" w:color="auto"/>
            </w:tcBorders>
            <w:vAlign w:val="center"/>
          </w:tcPr>
          <w:p w14:paraId="5F9C8A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训练坚持按纲施训、依法治训原则，积极推广仿真训练和模拟训练</w:t>
            </w:r>
          </w:p>
        </w:tc>
      </w:tr>
      <w:tr w:rsidR="006838D7" w14:paraId="125F86DC"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B7091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w:t>
            </w:r>
          </w:p>
        </w:tc>
        <w:tc>
          <w:tcPr>
            <w:tcW w:w="615" w:type="pct"/>
            <w:tcBorders>
              <w:top w:val="single" w:sz="4" w:space="0" w:color="auto"/>
              <w:left w:val="single" w:sz="4" w:space="0" w:color="auto"/>
              <w:bottom w:val="single" w:sz="4" w:space="0" w:color="auto"/>
              <w:right w:val="single" w:sz="4" w:space="0" w:color="auto"/>
            </w:tcBorders>
            <w:vAlign w:val="center"/>
          </w:tcPr>
          <w:p w14:paraId="287EE82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社会实践</w:t>
            </w:r>
          </w:p>
        </w:tc>
        <w:tc>
          <w:tcPr>
            <w:tcW w:w="1470" w:type="pct"/>
            <w:tcBorders>
              <w:top w:val="single" w:sz="4" w:space="0" w:color="auto"/>
              <w:left w:val="single" w:sz="4" w:space="0" w:color="auto"/>
              <w:bottom w:val="single" w:sz="4" w:space="0" w:color="auto"/>
              <w:right w:val="single" w:sz="4" w:space="0" w:color="auto"/>
            </w:tcBorders>
            <w:vAlign w:val="center"/>
          </w:tcPr>
          <w:p w14:paraId="279D1AF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选取真实的专业性工作项目，在企业中，开展社会实践的教育教学活动，使学生综合运用所学的专业知识和基本技能，在导师的指导下，独立或集体完成工作项目</w:t>
            </w:r>
          </w:p>
        </w:tc>
        <w:tc>
          <w:tcPr>
            <w:tcW w:w="1430" w:type="pct"/>
            <w:tcBorders>
              <w:top w:val="single" w:sz="4" w:space="0" w:color="auto"/>
              <w:left w:val="single" w:sz="4" w:space="0" w:color="auto"/>
              <w:bottom w:val="single" w:sz="4" w:space="0" w:color="auto"/>
              <w:right w:val="single" w:sz="4" w:space="0" w:color="auto"/>
            </w:tcBorders>
            <w:vAlign w:val="center"/>
          </w:tcPr>
          <w:p w14:paraId="5120B7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Cs/>
                <w:color w:val="000000"/>
                <w:szCs w:val="21"/>
              </w:rPr>
              <w:t>设置融入企业、工作模拟、积蓄力量和和谐发展等模块，引导大学生热爱工作、忠于企业、在企业的发展中实现自身的价值</w:t>
            </w:r>
          </w:p>
        </w:tc>
        <w:tc>
          <w:tcPr>
            <w:tcW w:w="1068" w:type="pct"/>
            <w:tcBorders>
              <w:top w:val="single" w:sz="4" w:space="0" w:color="auto"/>
              <w:left w:val="single" w:sz="4" w:space="0" w:color="auto"/>
              <w:bottom w:val="single" w:sz="4" w:space="0" w:color="auto"/>
              <w:right w:val="single" w:sz="4" w:space="0" w:color="auto"/>
            </w:tcBorders>
            <w:vAlign w:val="center"/>
          </w:tcPr>
          <w:p w14:paraId="6F2C525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开展社会实践的教育教学活动，运用所学的专业知识和基本技能，为社会创造价值</w:t>
            </w:r>
          </w:p>
        </w:tc>
      </w:tr>
      <w:tr w:rsidR="006838D7" w14:paraId="142BA93E"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5C562B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3</w:t>
            </w:r>
          </w:p>
        </w:tc>
        <w:tc>
          <w:tcPr>
            <w:tcW w:w="615" w:type="pct"/>
            <w:tcBorders>
              <w:top w:val="single" w:sz="4" w:space="0" w:color="auto"/>
              <w:left w:val="single" w:sz="4" w:space="0" w:color="auto"/>
              <w:bottom w:val="single" w:sz="4" w:space="0" w:color="auto"/>
              <w:right w:val="single" w:sz="4" w:space="0" w:color="auto"/>
            </w:tcBorders>
            <w:vAlign w:val="center"/>
          </w:tcPr>
          <w:p w14:paraId="3067DFB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专业见习</w:t>
            </w:r>
          </w:p>
        </w:tc>
        <w:tc>
          <w:tcPr>
            <w:tcW w:w="1470" w:type="pct"/>
            <w:tcBorders>
              <w:top w:val="single" w:sz="4" w:space="0" w:color="auto"/>
              <w:left w:val="single" w:sz="4" w:space="0" w:color="auto"/>
              <w:bottom w:val="single" w:sz="4" w:space="0" w:color="auto"/>
              <w:right w:val="single" w:sz="4" w:space="0" w:color="auto"/>
            </w:tcBorders>
            <w:vAlign w:val="center"/>
          </w:tcPr>
          <w:p w14:paraId="1BFD568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通过专业见习，使学生了解托育工作内容、工作环境以及工作要求，提升托育工作能力。</w:t>
            </w:r>
          </w:p>
        </w:tc>
        <w:tc>
          <w:tcPr>
            <w:tcW w:w="1430" w:type="pct"/>
            <w:tcBorders>
              <w:top w:val="single" w:sz="4" w:space="0" w:color="auto"/>
              <w:left w:val="single" w:sz="4" w:space="0" w:color="auto"/>
              <w:bottom w:val="single" w:sz="4" w:space="0" w:color="auto"/>
              <w:right w:val="single" w:sz="4" w:space="0" w:color="auto"/>
            </w:tcBorders>
            <w:vAlign w:val="center"/>
          </w:tcPr>
          <w:p w14:paraId="60EE437A"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托育机构管理；托育日常工作内容吧；婴幼儿卫生与保健操作；婴幼儿疾病预防普及；婴幼儿活动组织与实施</w:t>
            </w:r>
          </w:p>
        </w:tc>
        <w:tc>
          <w:tcPr>
            <w:tcW w:w="1068" w:type="pct"/>
            <w:tcBorders>
              <w:top w:val="single" w:sz="4" w:space="0" w:color="auto"/>
              <w:left w:val="single" w:sz="4" w:space="0" w:color="auto"/>
              <w:bottom w:val="single" w:sz="4" w:space="0" w:color="auto"/>
              <w:right w:val="single" w:sz="4" w:space="0" w:color="auto"/>
            </w:tcBorders>
            <w:vAlign w:val="center"/>
          </w:tcPr>
          <w:p w14:paraId="2F9F7A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w:t>
            </w:r>
          </w:p>
        </w:tc>
      </w:tr>
      <w:tr w:rsidR="006838D7" w14:paraId="494E79F7"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A08651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4</w:t>
            </w:r>
          </w:p>
        </w:tc>
        <w:tc>
          <w:tcPr>
            <w:tcW w:w="615" w:type="pct"/>
            <w:tcBorders>
              <w:top w:val="single" w:sz="4" w:space="0" w:color="auto"/>
              <w:left w:val="single" w:sz="4" w:space="0" w:color="auto"/>
              <w:bottom w:val="single" w:sz="4" w:space="0" w:color="auto"/>
              <w:right w:val="single" w:sz="4" w:space="0" w:color="auto"/>
            </w:tcBorders>
            <w:vAlign w:val="center"/>
          </w:tcPr>
          <w:p w14:paraId="5F1B450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企业课程</w:t>
            </w:r>
          </w:p>
        </w:tc>
        <w:tc>
          <w:tcPr>
            <w:tcW w:w="1470" w:type="pct"/>
            <w:tcBorders>
              <w:top w:val="single" w:sz="4" w:space="0" w:color="auto"/>
              <w:left w:val="single" w:sz="4" w:space="0" w:color="auto"/>
              <w:bottom w:val="single" w:sz="4" w:space="0" w:color="auto"/>
              <w:right w:val="single" w:sz="4" w:space="0" w:color="auto"/>
            </w:tcBorders>
            <w:vAlign w:val="center"/>
          </w:tcPr>
          <w:p w14:paraId="3434DCD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学生以托育服务工作者的身份展开学习，辅助指导教师进行婴幼儿护理；</w:t>
            </w:r>
            <w:r>
              <w:rPr>
                <w:rFonts w:asciiTheme="minorEastAsia" w:eastAsiaTheme="minorEastAsia" w:hAnsiTheme="minorEastAsia" w:cstheme="minorEastAsia" w:hint="eastAsia"/>
                <w:szCs w:val="21"/>
              </w:rPr>
              <w:t>熟悉</w:t>
            </w:r>
            <w:r>
              <w:rPr>
                <w:rFonts w:asciiTheme="minorEastAsia" w:eastAsiaTheme="minorEastAsia" w:hAnsiTheme="minorEastAsia" w:cstheme="minorEastAsia" w:hint="eastAsia"/>
                <w:szCs w:val="21"/>
                <w:lang w:eastAsia="zh-Hans"/>
              </w:rPr>
              <w:t>婴幼儿托育</w:t>
            </w:r>
            <w:r>
              <w:rPr>
                <w:rFonts w:asciiTheme="minorEastAsia" w:eastAsiaTheme="minorEastAsia" w:hAnsiTheme="minorEastAsia" w:cstheme="minorEastAsia" w:hint="eastAsia"/>
                <w:szCs w:val="21"/>
              </w:rPr>
              <w:t>岗位人员的岗位职责、工作内容、工作程序、工作方法，掌握</w:t>
            </w:r>
            <w:r>
              <w:rPr>
                <w:rFonts w:asciiTheme="minorEastAsia" w:eastAsiaTheme="minorEastAsia" w:hAnsiTheme="minorEastAsia" w:cstheme="minorEastAsia" w:hint="eastAsia"/>
                <w:szCs w:val="21"/>
                <w:lang w:eastAsia="zh-Hans"/>
              </w:rPr>
              <w:t>具体婴幼儿生活照料和护理的</w:t>
            </w:r>
            <w:r>
              <w:rPr>
                <w:rFonts w:asciiTheme="minorEastAsia" w:eastAsiaTheme="minorEastAsia" w:hAnsiTheme="minorEastAsia" w:cstheme="minorEastAsia" w:hint="eastAsia"/>
                <w:szCs w:val="21"/>
              </w:rPr>
              <w:t>方法，增强专业技术应用能力，并为毕业顶岗实习打下基础</w:t>
            </w:r>
          </w:p>
        </w:tc>
        <w:tc>
          <w:tcPr>
            <w:tcW w:w="1430" w:type="pct"/>
            <w:tcBorders>
              <w:top w:val="single" w:sz="4" w:space="0" w:color="auto"/>
              <w:left w:val="single" w:sz="4" w:space="0" w:color="auto"/>
              <w:bottom w:val="single" w:sz="4" w:space="0" w:color="auto"/>
              <w:right w:val="single" w:sz="4" w:space="0" w:color="auto"/>
            </w:tcBorders>
            <w:vAlign w:val="center"/>
          </w:tcPr>
          <w:p w14:paraId="6B07F04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（1）婴幼儿照护</w:t>
            </w:r>
            <w:r>
              <w:rPr>
                <w:rFonts w:asciiTheme="minorEastAsia" w:eastAsiaTheme="minorEastAsia" w:hAnsiTheme="minorEastAsia" w:cstheme="minorEastAsia" w:hint="eastAsia"/>
                <w:szCs w:val="21"/>
              </w:rPr>
              <w:t>技能</w:t>
            </w:r>
          </w:p>
          <w:p w14:paraId="2A99B008"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（2）婴幼儿生活护理技能</w:t>
            </w:r>
          </w:p>
          <w:p w14:paraId="6502ED7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eastAsia="zh-Hans"/>
              </w:rPr>
              <w:t>婴幼儿活动组织能力</w:t>
            </w:r>
          </w:p>
          <w:p w14:paraId="3C5C977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eastAsia="zh-Hans"/>
              </w:rPr>
              <w:t>婴幼儿家庭教育指导能力</w:t>
            </w:r>
          </w:p>
        </w:tc>
        <w:tc>
          <w:tcPr>
            <w:tcW w:w="1068" w:type="pct"/>
            <w:tcBorders>
              <w:top w:val="single" w:sz="4" w:space="0" w:color="auto"/>
              <w:left w:val="single" w:sz="4" w:space="0" w:color="auto"/>
              <w:bottom w:val="single" w:sz="4" w:space="0" w:color="auto"/>
              <w:right w:val="single" w:sz="4" w:space="0" w:color="auto"/>
            </w:tcBorders>
            <w:vAlign w:val="center"/>
          </w:tcPr>
          <w:p w14:paraId="472AA02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遵循见习单位工作要求与规章制度；严格工作流程，细心、耐心对待婴幼儿</w:t>
            </w:r>
          </w:p>
        </w:tc>
      </w:tr>
      <w:tr w:rsidR="006838D7" w14:paraId="25F334F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2A9E05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lastRenderedPageBreak/>
              <w:t>5</w:t>
            </w:r>
          </w:p>
        </w:tc>
        <w:tc>
          <w:tcPr>
            <w:tcW w:w="615" w:type="pct"/>
            <w:tcBorders>
              <w:top w:val="single" w:sz="4" w:space="0" w:color="auto"/>
              <w:left w:val="single" w:sz="4" w:space="0" w:color="auto"/>
              <w:bottom w:val="single" w:sz="4" w:space="0" w:color="auto"/>
              <w:right w:val="single" w:sz="4" w:space="0" w:color="auto"/>
            </w:tcBorders>
            <w:vAlign w:val="center"/>
          </w:tcPr>
          <w:p w14:paraId="2A10E4E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农村体验</w:t>
            </w:r>
          </w:p>
        </w:tc>
        <w:tc>
          <w:tcPr>
            <w:tcW w:w="1470" w:type="pct"/>
            <w:tcBorders>
              <w:top w:val="single" w:sz="4" w:space="0" w:color="auto"/>
              <w:left w:val="single" w:sz="4" w:space="0" w:color="auto"/>
              <w:bottom w:val="single" w:sz="4" w:space="0" w:color="auto"/>
              <w:right w:val="single" w:sz="4" w:space="0" w:color="auto"/>
            </w:tcBorders>
            <w:vAlign w:val="center"/>
          </w:tcPr>
          <w:p w14:paraId="652AC76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引导学生通过劳动过程中的体验，感受劳动的艰辛，体会“粒粒皆辛苦”，树立“仓廪实，天下安”的理念，培养爱粮、惜粮、节粮的意识</w:t>
            </w:r>
          </w:p>
        </w:tc>
        <w:tc>
          <w:tcPr>
            <w:tcW w:w="1430" w:type="pct"/>
            <w:tcBorders>
              <w:top w:val="single" w:sz="4" w:space="0" w:color="auto"/>
              <w:left w:val="single" w:sz="4" w:space="0" w:color="auto"/>
              <w:bottom w:val="single" w:sz="4" w:space="0" w:color="auto"/>
              <w:right w:val="single" w:sz="4" w:space="0" w:color="auto"/>
            </w:tcBorders>
            <w:vAlign w:val="center"/>
          </w:tcPr>
          <w:p w14:paraId="35300DC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自主选择1—2项生产劳动</w:t>
            </w:r>
          </w:p>
        </w:tc>
        <w:tc>
          <w:tcPr>
            <w:tcW w:w="1068" w:type="pct"/>
            <w:tcBorders>
              <w:top w:val="single" w:sz="4" w:space="0" w:color="auto"/>
              <w:left w:val="single" w:sz="4" w:space="0" w:color="auto"/>
              <w:bottom w:val="single" w:sz="4" w:space="0" w:color="auto"/>
              <w:right w:val="single" w:sz="4" w:space="0" w:color="auto"/>
            </w:tcBorders>
            <w:vAlign w:val="center"/>
          </w:tcPr>
          <w:p w14:paraId="0F8CC1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通过自主选择生产劳动，感受劳动的艰辛</w:t>
            </w:r>
          </w:p>
        </w:tc>
      </w:tr>
      <w:tr w:rsidR="006838D7" w14:paraId="0288D4E0"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E4354E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6</w:t>
            </w:r>
          </w:p>
        </w:tc>
        <w:tc>
          <w:tcPr>
            <w:tcW w:w="615" w:type="pct"/>
            <w:tcBorders>
              <w:top w:val="single" w:sz="4" w:space="0" w:color="auto"/>
              <w:left w:val="single" w:sz="4" w:space="0" w:color="auto"/>
              <w:bottom w:val="single" w:sz="4" w:space="0" w:color="auto"/>
              <w:right w:val="single" w:sz="4" w:space="0" w:color="auto"/>
            </w:tcBorders>
            <w:vAlign w:val="center"/>
          </w:tcPr>
          <w:p w14:paraId="781DCB3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毕业设计</w:t>
            </w:r>
          </w:p>
        </w:tc>
        <w:tc>
          <w:tcPr>
            <w:tcW w:w="1470" w:type="pct"/>
            <w:tcBorders>
              <w:top w:val="single" w:sz="4" w:space="0" w:color="auto"/>
              <w:left w:val="single" w:sz="4" w:space="0" w:color="auto"/>
              <w:bottom w:val="single" w:sz="4" w:space="0" w:color="auto"/>
              <w:right w:val="single" w:sz="4" w:space="0" w:color="auto"/>
            </w:tcBorders>
            <w:vAlign w:val="center"/>
          </w:tcPr>
          <w:p w14:paraId="2A0A8D0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培养学生检索</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阅读国内外文献资料的能力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巩固</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验证和深化已学到的本专业基本概念</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基本知识和基本技能</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提高学生的综合素养</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为学生的职业发展和继续深造打好基础</w:t>
            </w:r>
          </w:p>
        </w:tc>
        <w:tc>
          <w:tcPr>
            <w:tcW w:w="1430" w:type="pct"/>
            <w:tcBorders>
              <w:top w:val="single" w:sz="4" w:space="0" w:color="auto"/>
              <w:left w:val="single" w:sz="4" w:space="0" w:color="auto"/>
              <w:bottom w:val="single" w:sz="4" w:space="0" w:color="auto"/>
              <w:right w:val="single" w:sz="4" w:space="0" w:color="auto"/>
            </w:tcBorders>
            <w:vAlign w:val="center"/>
          </w:tcPr>
          <w:p w14:paraId="71D1CD83"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选题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开题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中期检查</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评阅</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答辩</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完成毕业论文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毕业设计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及有关材料的整理归档</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进行毕业论文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工作总结</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推荐出校级优秀毕业论文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p>
        </w:tc>
        <w:tc>
          <w:tcPr>
            <w:tcW w:w="1068" w:type="pct"/>
            <w:tcBorders>
              <w:top w:val="single" w:sz="4" w:space="0" w:color="auto"/>
              <w:left w:val="single" w:sz="4" w:space="0" w:color="auto"/>
              <w:bottom w:val="single" w:sz="4" w:space="0" w:color="auto"/>
              <w:right w:val="single" w:sz="4" w:space="0" w:color="auto"/>
            </w:tcBorders>
            <w:vAlign w:val="center"/>
          </w:tcPr>
          <w:p w14:paraId="18C617B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p>
        </w:tc>
      </w:tr>
      <w:tr w:rsidR="006838D7" w14:paraId="522001C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565B3F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7</w:t>
            </w:r>
          </w:p>
        </w:tc>
        <w:tc>
          <w:tcPr>
            <w:tcW w:w="615" w:type="pct"/>
            <w:tcBorders>
              <w:top w:val="single" w:sz="4" w:space="0" w:color="auto"/>
              <w:left w:val="single" w:sz="4" w:space="0" w:color="auto"/>
              <w:bottom w:val="single" w:sz="4" w:space="0" w:color="auto"/>
              <w:right w:val="single" w:sz="4" w:space="0" w:color="auto"/>
            </w:tcBorders>
            <w:vAlign w:val="center"/>
          </w:tcPr>
          <w:p w14:paraId="059F550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顶岗实习</w:t>
            </w:r>
          </w:p>
        </w:tc>
        <w:tc>
          <w:tcPr>
            <w:tcW w:w="1470" w:type="pct"/>
            <w:tcBorders>
              <w:top w:val="single" w:sz="4" w:space="0" w:color="auto"/>
              <w:left w:val="single" w:sz="4" w:space="0" w:color="auto"/>
              <w:bottom w:val="single" w:sz="4" w:space="0" w:color="auto"/>
              <w:right w:val="single" w:sz="4" w:space="0" w:color="auto"/>
            </w:tcBorders>
            <w:vAlign w:val="center"/>
          </w:tcPr>
          <w:p w14:paraId="4C8E14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学生到婴幼儿托育机构、早教机构等相关机构实习</w:t>
            </w:r>
          </w:p>
        </w:tc>
        <w:tc>
          <w:tcPr>
            <w:tcW w:w="1430" w:type="pct"/>
            <w:tcBorders>
              <w:top w:val="single" w:sz="4" w:space="0" w:color="auto"/>
              <w:left w:val="single" w:sz="4" w:space="0" w:color="auto"/>
              <w:bottom w:val="single" w:sz="4" w:space="0" w:color="auto"/>
              <w:right w:val="single" w:sz="4" w:space="0" w:color="auto"/>
            </w:tcBorders>
            <w:vAlign w:val="center"/>
          </w:tcPr>
          <w:p w14:paraId="01BD46D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068" w:type="pct"/>
            <w:tcBorders>
              <w:top w:val="single" w:sz="4" w:space="0" w:color="auto"/>
              <w:left w:val="single" w:sz="4" w:space="0" w:color="auto"/>
              <w:bottom w:val="single" w:sz="4" w:space="0" w:color="auto"/>
              <w:right w:val="single" w:sz="4" w:space="0" w:color="auto"/>
            </w:tcBorders>
            <w:vAlign w:val="center"/>
          </w:tcPr>
          <w:p w14:paraId="555251FC"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学生了解工作岗位对知识、能力和素质的要求，服从实习单位领导，遵守劳动纪律，努力学习专业技能</w:t>
            </w:r>
          </w:p>
        </w:tc>
      </w:tr>
    </w:tbl>
    <w:p w14:paraId="30F0CF83" w14:textId="77777777" w:rsidR="006838D7" w:rsidRDefault="00F83F1A">
      <w:pPr>
        <w:rPr>
          <w:rFonts w:ascii="宋体" w:hAnsi="宋体" w:hint="eastAsia"/>
          <w:b/>
          <w:sz w:val="24"/>
          <w:szCs w:val="24"/>
        </w:rPr>
      </w:pPr>
      <w:r>
        <w:rPr>
          <w:rFonts w:ascii="宋体" w:hAnsi="宋体" w:hint="eastAsia"/>
          <w:b/>
          <w:sz w:val="24"/>
          <w:szCs w:val="24"/>
        </w:rPr>
        <w:br w:type="page"/>
      </w:r>
    </w:p>
    <w:p w14:paraId="2155B27A" w14:textId="77777777" w:rsidR="006838D7" w:rsidRDefault="00F83F1A" w:rsidP="00947F49">
      <w:pPr>
        <w:spacing w:beforeLines="50" w:before="156" w:afterLines="50" w:after="156"/>
        <w:rPr>
          <w:rFonts w:ascii="宋体" w:hAnsi="宋体" w:cs="宋体" w:hint="eastAsia"/>
          <w:b/>
          <w:szCs w:val="21"/>
        </w:rPr>
      </w:pPr>
      <w:r>
        <w:rPr>
          <w:rFonts w:ascii="宋体" w:hAnsi="宋体" w:hint="eastAsia"/>
          <w:b/>
          <w:sz w:val="24"/>
          <w:szCs w:val="24"/>
        </w:rPr>
        <w:lastRenderedPageBreak/>
        <w:t>七</w:t>
      </w:r>
      <w:r>
        <w:rPr>
          <w:rFonts w:ascii="宋体" w:hAnsi="宋体"/>
          <w:b/>
          <w:sz w:val="24"/>
          <w:szCs w:val="24"/>
        </w:rPr>
        <w:t xml:space="preserve"> </w:t>
      </w:r>
      <w:r>
        <w:rPr>
          <w:rFonts w:ascii="宋体" w:hAnsi="宋体" w:hint="eastAsia"/>
          <w:b/>
          <w:sz w:val="24"/>
          <w:szCs w:val="24"/>
        </w:rPr>
        <w:t>教学进程总体安排</w:t>
      </w:r>
    </w:p>
    <w:p w14:paraId="6FACBCA6" w14:textId="77777777" w:rsidR="006838D7" w:rsidRDefault="00F83F1A">
      <w:pPr>
        <w:pStyle w:val="2"/>
        <w:ind w:firstLineChars="1300" w:firstLine="2730"/>
        <w:rPr>
          <w:rFonts w:ascii="宋体" w:hAnsi="宋体" w:cs="宋体" w:hint="eastAsia"/>
        </w:rPr>
      </w:pPr>
      <w:r>
        <w:rPr>
          <w:rFonts w:ascii="宋体" w:hAnsi="宋体" w:cs="宋体" w:hint="eastAsia"/>
        </w:rPr>
        <w:t xml:space="preserve">表5 </w:t>
      </w:r>
      <w:r>
        <w:rPr>
          <w:rFonts w:ascii="宋体" w:hAnsi="宋体" w:cs="宋体" w:hint="eastAsia"/>
          <w:bCs/>
        </w:rPr>
        <w:t xml:space="preserve">教学活动时间分配表          </w:t>
      </w:r>
      <w:r>
        <w:rPr>
          <w:rFonts w:ascii="宋体" w:hAnsi="宋体" w:cs="宋体" w:hint="eastAsia"/>
          <w:kern w:val="0"/>
        </w:rPr>
        <w:t>（单位：周）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41"/>
        <w:gridCol w:w="941"/>
        <w:gridCol w:w="791"/>
        <w:gridCol w:w="634"/>
        <w:gridCol w:w="750"/>
        <w:gridCol w:w="638"/>
        <w:gridCol w:w="638"/>
        <w:gridCol w:w="1022"/>
        <w:gridCol w:w="1212"/>
        <w:gridCol w:w="1190"/>
      </w:tblGrid>
      <w:tr w:rsidR="006838D7" w14:paraId="37BABFA6" w14:textId="77777777">
        <w:trPr>
          <w:trHeight w:val="22"/>
          <w:jc w:val="center"/>
        </w:trPr>
        <w:tc>
          <w:tcPr>
            <w:tcW w:w="374" w:type="pct"/>
            <w:vMerge w:val="restart"/>
            <w:vAlign w:val="center"/>
          </w:tcPr>
          <w:p w14:paraId="50CE0D5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学年</w:t>
            </w:r>
          </w:p>
        </w:tc>
        <w:tc>
          <w:tcPr>
            <w:tcW w:w="349" w:type="pct"/>
            <w:vMerge w:val="restart"/>
            <w:vAlign w:val="center"/>
          </w:tcPr>
          <w:p w14:paraId="0BE27EC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学期</w:t>
            </w:r>
          </w:p>
        </w:tc>
        <w:tc>
          <w:tcPr>
            <w:tcW w:w="514" w:type="pct"/>
            <w:vMerge w:val="restart"/>
            <w:vAlign w:val="center"/>
          </w:tcPr>
          <w:p w14:paraId="0B26464D" w14:textId="77777777" w:rsidR="006838D7" w:rsidRDefault="00F83F1A">
            <w:pPr>
              <w:jc w:val="center"/>
              <w:rPr>
                <w:rFonts w:ascii="宋体" w:hAnsi="宋体" w:cs="宋体" w:hint="eastAsia"/>
                <w:kern w:val="0"/>
                <w:szCs w:val="21"/>
              </w:rPr>
            </w:pPr>
            <w:r>
              <w:rPr>
                <w:rFonts w:ascii="宋体" w:hAnsi="宋体" w:cs="宋体" w:hint="eastAsia"/>
                <w:kern w:val="0"/>
                <w:szCs w:val="21"/>
              </w:rPr>
              <w:t>学期</w:t>
            </w:r>
          </w:p>
          <w:p w14:paraId="5663BFAE" w14:textId="77777777" w:rsidR="006838D7" w:rsidRDefault="00F83F1A">
            <w:pPr>
              <w:jc w:val="center"/>
              <w:rPr>
                <w:rFonts w:ascii="宋体" w:hAnsi="宋体" w:cs="宋体" w:hint="eastAsia"/>
                <w:kern w:val="0"/>
                <w:szCs w:val="21"/>
              </w:rPr>
            </w:pPr>
            <w:r>
              <w:rPr>
                <w:rFonts w:ascii="宋体" w:hAnsi="宋体" w:cs="宋体" w:hint="eastAsia"/>
                <w:kern w:val="0"/>
                <w:szCs w:val="21"/>
              </w:rPr>
              <w:t>周数</w:t>
            </w:r>
          </w:p>
        </w:tc>
        <w:tc>
          <w:tcPr>
            <w:tcW w:w="3760" w:type="pct"/>
            <w:gridSpan w:val="8"/>
            <w:vAlign w:val="center"/>
          </w:tcPr>
          <w:p w14:paraId="4BBD4988"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    学    周    数    分   配</w:t>
            </w:r>
          </w:p>
        </w:tc>
      </w:tr>
      <w:tr w:rsidR="006838D7" w14:paraId="386482F5" w14:textId="77777777">
        <w:trPr>
          <w:trHeight w:val="22"/>
          <w:jc w:val="center"/>
        </w:trPr>
        <w:tc>
          <w:tcPr>
            <w:tcW w:w="374" w:type="pct"/>
            <w:vMerge/>
            <w:vAlign w:val="center"/>
          </w:tcPr>
          <w:p w14:paraId="12570399" w14:textId="77777777" w:rsidR="006838D7" w:rsidRDefault="006838D7">
            <w:pPr>
              <w:rPr>
                <w:rFonts w:ascii="宋体" w:hAnsi="宋体" w:cs="宋体" w:hint="eastAsia"/>
                <w:szCs w:val="21"/>
              </w:rPr>
            </w:pPr>
          </w:p>
        </w:tc>
        <w:tc>
          <w:tcPr>
            <w:tcW w:w="349" w:type="pct"/>
            <w:vMerge/>
            <w:vAlign w:val="center"/>
          </w:tcPr>
          <w:p w14:paraId="2F31B237" w14:textId="77777777" w:rsidR="006838D7" w:rsidRDefault="006838D7">
            <w:pPr>
              <w:rPr>
                <w:rFonts w:ascii="宋体" w:hAnsi="宋体" w:cs="宋体" w:hint="eastAsia"/>
                <w:szCs w:val="21"/>
              </w:rPr>
            </w:pPr>
          </w:p>
        </w:tc>
        <w:tc>
          <w:tcPr>
            <w:tcW w:w="514" w:type="pct"/>
            <w:vMerge/>
            <w:vAlign w:val="center"/>
          </w:tcPr>
          <w:p w14:paraId="208EB336" w14:textId="77777777" w:rsidR="006838D7" w:rsidRDefault="006838D7">
            <w:pPr>
              <w:widowControl/>
              <w:jc w:val="center"/>
              <w:rPr>
                <w:rFonts w:ascii="宋体" w:hAnsi="宋体" w:cs="宋体" w:hint="eastAsia"/>
                <w:kern w:val="0"/>
                <w:szCs w:val="21"/>
              </w:rPr>
            </w:pPr>
          </w:p>
        </w:tc>
        <w:tc>
          <w:tcPr>
            <w:tcW w:w="432" w:type="pct"/>
            <w:vAlign w:val="center"/>
          </w:tcPr>
          <w:p w14:paraId="1D7DE02F"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教学周</w:t>
            </w:r>
          </w:p>
        </w:tc>
        <w:tc>
          <w:tcPr>
            <w:tcW w:w="347" w:type="pct"/>
            <w:vAlign w:val="center"/>
          </w:tcPr>
          <w:p w14:paraId="010E1C15"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考试</w:t>
            </w:r>
          </w:p>
        </w:tc>
        <w:tc>
          <w:tcPr>
            <w:tcW w:w="410" w:type="pct"/>
            <w:vAlign w:val="center"/>
          </w:tcPr>
          <w:p w14:paraId="1557FD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入学教育/军训</w:t>
            </w:r>
          </w:p>
        </w:tc>
        <w:tc>
          <w:tcPr>
            <w:tcW w:w="349" w:type="pct"/>
            <w:vAlign w:val="center"/>
          </w:tcPr>
          <w:p w14:paraId="6B97FC3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劳动</w:t>
            </w:r>
          </w:p>
        </w:tc>
        <w:tc>
          <w:tcPr>
            <w:tcW w:w="349" w:type="pct"/>
            <w:vAlign w:val="center"/>
          </w:tcPr>
          <w:p w14:paraId="40B2B1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毕业设计</w:t>
            </w:r>
          </w:p>
        </w:tc>
        <w:tc>
          <w:tcPr>
            <w:tcW w:w="559" w:type="pct"/>
            <w:vAlign w:val="center"/>
          </w:tcPr>
          <w:p w14:paraId="224373E6" w14:textId="77777777" w:rsidR="006838D7" w:rsidRDefault="00F83F1A">
            <w:pPr>
              <w:widowControl/>
              <w:jc w:val="center"/>
              <w:rPr>
                <w:rFonts w:ascii="宋体" w:hAnsi="宋体" w:cs="宋体" w:hint="eastAsia"/>
                <w:kern w:val="0"/>
                <w:szCs w:val="21"/>
                <w:lang w:eastAsia="zh-Hans"/>
              </w:rPr>
            </w:pPr>
            <w:r>
              <w:rPr>
                <w:rFonts w:ascii="宋体" w:hAnsi="宋体" w:cs="宋体" w:hint="eastAsia"/>
                <w:kern w:val="0"/>
                <w:szCs w:val="21"/>
              </w:rPr>
              <w:t>企业课程</w:t>
            </w:r>
          </w:p>
        </w:tc>
        <w:tc>
          <w:tcPr>
            <w:tcW w:w="663" w:type="pct"/>
            <w:vAlign w:val="center"/>
          </w:tcPr>
          <w:p w14:paraId="10C1F7A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顶岗实习</w:t>
            </w:r>
          </w:p>
        </w:tc>
        <w:tc>
          <w:tcPr>
            <w:tcW w:w="647" w:type="pct"/>
            <w:vAlign w:val="center"/>
          </w:tcPr>
          <w:p w14:paraId="7C4684E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机动</w:t>
            </w:r>
          </w:p>
        </w:tc>
      </w:tr>
      <w:tr w:rsidR="006838D7" w14:paraId="55D67FDC" w14:textId="77777777">
        <w:trPr>
          <w:trHeight w:val="369"/>
          <w:jc w:val="center"/>
        </w:trPr>
        <w:tc>
          <w:tcPr>
            <w:tcW w:w="374" w:type="pct"/>
            <w:vMerge w:val="restart"/>
            <w:vAlign w:val="center"/>
          </w:tcPr>
          <w:p w14:paraId="0300B4F8" w14:textId="77777777" w:rsidR="006838D7" w:rsidRDefault="00F83F1A">
            <w:pPr>
              <w:jc w:val="center"/>
              <w:rPr>
                <w:rFonts w:ascii="宋体" w:hAnsi="宋体" w:cs="宋体" w:hint="eastAsia"/>
                <w:color w:val="000000"/>
                <w:szCs w:val="21"/>
              </w:rPr>
            </w:pPr>
            <w:proofErr w:type="gramStart"/>
            <w:r>
              <w:rPr>
                <w:rFonts w:ascii="宋体" w:hAnsi="宋体" w:cs="宋体" w:hint="eastAsia"/>
                <w:color w:val="000000"/>
                <w:szCs w:val="21"/>
              </w:rPr>
              <w:t>一</w:t>
            </w:r>
            <w:proofErr w:type="gramEnd"/>
          </w:p>
        </w:tc>
        <w:tc>
          <w:tcPr>
            <w:tcW w:w="349" w:type="pct"/>
            <w:vAlign w:val="center"/>
          </w:tcPr>
          <w:p w14:paraId="4D2B37E7" w14:textId="77777777" w:rsidR="006838D7" w:rsidRDefault="00F83F1A">
            <w:pPr>
              <w:jc w:val="center"/>
              <w:rPr>
                <w:rFonts w:ascii="宋体" w:hAnsi="宋体" w:cs="宋体" w:hint="eastAsia"/>
                <w:szCs w:val="21"/>
              </w:rPr>
            </w:pPr>
            <w:r>
              <w:rPr>
                <w:rFonts w:ascii="宋体" w:hAnsi="宋体" w:cs="宋体" w:hint="eastAsia"/>
                <w:szCs w:val="21"/>
              </w:rPr>
              <w:t>1</w:t>
            </w:r>
          </w:p>
        </w:tc>
        <w:tc>
          <w:tcPr>
            <w:tcW w:w="514" w:type="pct"/>
            <w:vAlign w:val="center"/>
          </w:tcPr>
          <w:p w14:paraId="0E0C806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10A68D9E" w14:textId="77777777" w:rsidR="006838D7" w:rsidRDefault="00F83F1A">
            <w:pPr>
              <w:jc w:val="center"/>
              <w:rPr>
                <w:rFonts w:ascii="宋体" w:hAnsi="宋体" w:cs="宋体" w:hint="eastAsia"/>
                <w:kern w:val="0"/>
                <w:szCs w:val="21"/>
              </w:rPr>
            </w:pPr>
            <w:r>
              <w:rPr>
                <w:rFonts w:ascii="宋体" w:hAnsi="宋体" w:cs="宋体" w:hint="eastAsia"/>
                <w:kern w:val="0"/>
                <w:szCs w:val="21"/>
              </w:rPr>
              <w:t>15</w:t>
            </w:r>
          </w:p>
        </w:tc>
        <w:tc>
          <w:tcPr>
            <w:tcW w:w="347" w:type="pct"/>
            <w:vAlign w:val="center"/>
          </w:tcPr>
          <w:p w14:paraId="6093A19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AAB0ABB"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2EC7587D" w14:textId="77777777" w:rsidR="006838D7" w:rsidRDefault="006838D7">
            <w:pPr>
              <w:jc w:val="center"/>
              <w:rPr>
                <w:rFonts w:ascii="宋体" w:hAnsi="宋体" w:cs="宋体" w:hint="eastAsia"/>
                <w:kern w:val="0"/>
                <w:szCs w:val="21"/>
              </w:rPr>
            </w:pPr>
          </w:p>
        </w:tc>
        <w:tc>
          <w:tcPr>
            <w:tcW w:w="349" w:type="pct"/>
            <w:vAlign w:val="center"/>
          </w:tcPr>
          <w:p w14:paraId="309A81DD" w14:textId="77777777" w:rsidR="006838D7" w:rsidRDefault="006838D7">
            <w:pPr>
              <w:jc w:val="center"/>
              <w:rPr>
                <w:rFonts w:ascii="宋体" w:hAnsi="宋体" w:cs="宋体" w:hint="eastAsia"/>
                <w:kern w:val="0"/>
                <w:szCs w:val="21"/>
              </w:rPr>
            </w:pPr>
          </w:p>
        </w:tc>
        <w:tc>
          <w:tcPr>
            <w:tcW w:w="559" w:type="pct"/>
            <w:vAlign w:val="center"/>
          </w:tcPr>
          <w:p w14:paraId="3274B595" w14:textId="77777777" w:rsidR="006838D7" w:rsidRDefault="006838D7">
            <w:pPr>
              <w:jc w:val="center"/>
              <w:rPr>
                <w:rFonts w:ascii="宋体" w:hAnsi="宋体" w:cs="宋体" w:hint="eastAsia"/>
                <w:kern w:val="0"/>
                <w:szCs w:val="21"/>
              </w:rPr>
            </w:pPr>
          </w:p>
        </w:tc>
        <w:tc>
          <w:tcPr>
            <w:tcW w:w="663" w:type="pct"/>
            <w:vAlign w:val="center"/>
          </w:tcPr>
          <w:p w14:paraId="4266D4BE" w14:textId="77777777" w:rsidR="006838D7" w:rsidRDefault="006838D7">
            <w:pPr>
              <w:jc w:val="center"/>
              <w:rPr>
                <w:rFonts w:ascii="宋体" w:hAnsi="宋体" w:cs="宋体" w:hint="eastAsia"/>
                <w:kern w:val="0"/>
                <w:szCs w:val="21"/>
              </w:rPr>
            </w:pPr>
          </w:p>
        </w:tc>
        <w:tc>
          <w:tcPr>
            <w:tcW w:w="647" w:type="pct"/>
            <w:vAlign w:val="center"/>
          </w:tcPr>
          <w:p w14:paraId="7DFC5F0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3CD33A39" w14:textId="77777777">
        <w:trPr>
          <w:trHeight w:val="369"/>
          <w:jc w:val="center"/>
        </w:trPr>
        <w:tc>
          <w:tcPr>
            <w:tcW w:w="374" w:type="pct"/>
            <w:vMerge/>
            <w:vAlign w:val="center"/>
          </w:tcPr>
          <w:p w14:paraId="20F3FF8E" w14:textId="77777777" w:rsidR="006838D7" w:rsidRDefault="006838D7">
            <w:pPr>
              <w:jc w:val="center"/>
              <w:rPr>
                <w:rFonts w:ascii="宋体" w:hAnsi="宋体" w:cs="宋体" w:hint="eastAsia"/>
                <w:color w:val="000000"/>
                <w:szCs w:val="21"/>
              </w:rPr>
            </w:pPr>
          </w:p>
        </w:tc>
        <w:tc>
          <w:tcPr>
            <w:tcW w:w="349" w:type="pct"/>
            <w:vAlign w:val="center"/>
          </w:tcPr>
          <w:p w14:paraId="4B9F9BE3" w14:textId="77777777" w:rsidR="006838D7" w:rsidRDefault="00F83F1A">
            <w:pPr>
              <w:jc w:val="center"/>
              <w:rPr>
                <w:rFonts w:ascii="宋体" w:hAnsi="宋体" w:cs="宋体" w:hint="eastAsia"/>
                <w:szCs w:val="21"/>
              </w:rPr>
            </w:pPr>
            <w:r>
              <w:rPr>
                <w:rFonts w:ascii="宋体" w:hAnsi="宋体" w:cs="宋体" w:hint="eastAsia"/>
                <w:szCs w:val="21"/>
              </w:rPr>
              <w:t>2</w:t>
            </w:r>
          </w:p>
        </w:tc>
        <w:tc>
          <w:tcPr>
            <w:tcW w:w="514" w:type="pct"/>
            <w:vAlign w:val="center"/>
          </w:tcPr>
          <w:p w14:paraId="452C413C"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4DCF789B" w14:textId="77777777" w:rsidR="006838D7" w:rsidRDefault="00F83F1A">
            <w:pPr>
              <w:jc w:val="center"/>
              <w:rPr>
                <w:rFonts w:ascii="宋体" w:hAnsi="宋体" w:cs="宋体" w:hint="eastAsia"/>
                <w:kern w:val="0"/>
                <w:szCs w:val="21"/>
              </w:rPr>
            </w:pPr>
            <w:r>
              <w:rPr>
                <w:rFonts w:ascii="宋体" w:hAnsi="宋体" w:cs="宋体" w:hint="eastAsia"/>
                <w:kern w:val="0"/>
                <w:szCs w:val="21"/>
              </w:rPr>
              <w:t>18</w:t>
            </w:r>
          </w:p>
        </w:tc>
        <w:tc>
          <w:tcPr>
            <w:tcW w:w="347" w:type="pct"/>
            <w:vAlign w:val="center"/>
          </w:tcPr>
          <w:p w14:paraId="2B52BC09"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0046410" w14:textId="77777777" w:rsidR="006838D7" w:rsidRDefault="006838D7">
            <w:pPr>
              <w:jc w:val="center"/>
              <w:rPr>
                <w:rFonts w:ascii="宋体" w:hAnsi="宋体" w:cs="宋体" w:hint="eastAsia"/>
                <w:kern w:val="0"/>
                <w:szCs w:val="21"/>
              </w:rPr>
            </w:pPr>
          </w:p>
        </w:tc>
        <w:tc>
          <w:tcPr>
            <w:tcW w:w="349" w:type="pct"/>
            <w:vAlign w:val="center"/>
          </w:tcPr>
          <w:p w14:paraId="637F7587" w14:textId="77777777" w:rsidR="006838D7" w:rsidRDefault="006838D7">
            <w:pPr>
              <w:jc w:val="center"/>
              <w:rPr>
                <w:rFonts w:ascii="宋体" w:hAnsi="宋体" w:cs="宋体" w:hint="eastAsia"/>
                <w:kern w:val="0"/>
                <w:szCs w:val="21"/>
              </w:rPr>
            </w:pPr>
          </w:p>
        </w:tc>
        <w:tc>
          <w:tcPr>
            <w:tcW w:w="349" w:type="pct"/>
            <w:vAlign w:val="center"/>
          </w:tcPr>
          <w:p w14:paraId="2BCCB355" w14:textId="77777777" w:rsidR="006838D7" w:rsidRDefault="006838D7">
            <w:pPr>
              <w:jc w:val="center"/>
              <w:rPr>
                <w:rFonts w:ascii="宋体" w:hAnsi="宋体" w:cs="宋体" w:hint="eastAsia"/>
                <w:kern w:val="0"/>
                <w:szCs w:val="21"/>
              </w:rPr>
            </w:pPr>
          </w:p>
        </w:tc>
        <w:tc>
          <w:tcPr>
            <w:tcW w:w="559" w:type="pct"/>
            <w:vAlign w:val="center"/>
          </w:tcPr>
          <w:p w14:paraId="67087DF2" w14:textId="77777777" w:rsidR="006838D7" w:rsidRDefault="006838D7">
            <w:pPr>
              <w:jc w:val="center"/>
              <w:rPr>
                <w:rFonts w:ascii="宋体" w:hAnsi="宋体" w:cs="宋体" w:hint="eastAsia"/>
                <w:kern w:val="0"/>
                <w:szCs w:val="21"/>
              </w:rPr>
            </w:pPr>
          </w:p>
        </w:tc>
        <w:tc>
          <w:tcPr>
            <w:tcW w:w="663" w:type="pct"/>
            <w:vAlign w:val="center"/>
          </w:tcPr>
          <w:p w14:paraId="4BD4A459" w14:textId="77777777" w:rsidR="006838D7" w:rsidRDefault="006838D7">
            <w:pPr>
              <w:jc w:val="center"/>
              <w:rPr>
                <w:rFonts w:ascii="宋体" w:hAnsi="宋体" w:cs="宋体" w:hint="eastAsia"/>
                <w:kern w:val="0"/>
                <w:szCs w:val="21"/>
              </w:rPr>
            </w:pPr>
          </w:p>
        </w:tc>
        <w:tc>
          <w:tcPr>
            <w:tcW w:w="647" w:type="pct"/>
            <w:vAlign w:val="center"/>
          </w:tcPr>
          <w:p w14:paraId="37B1D8B4"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8C7ED8D" w14:textId="77777777">
        <w:trPr>
          <w:trHeight w:val="369"/>
          <w:jc w:val="center"/>
        </w:trPr>
        <w:tc>
          <w:tcPr>
            <w:tcW w:w="374" w:type="pct"/>
            <w:vMerge w:val="restart"/>
            <w:vAlign w:val="center"/>
          </w:tcPr>
          <w:p w14:paraId="0E6D6577"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二</w:t>
            </w:r>
          </w:p>
        </w:tc>
        <w:tc>
          <w:tcPr>
            <w:tcW w:w="349" w:type="pct"/>
            <w:vAlign w:val="center"/>
          </w:tcPr>
          <w:p w14:paraId="15DA4805" w14:textId="77777777" w:rsidR="006838D7" w:rsidRDefault="00F83F1A">
            <w:pPr>
              <w:jc w:val="center"/>
              <w:rPr>
                <w:rFonts w:ascii="宋体" w:hAnsi="宋体" w:cs="宋体" w:hint="eastAsia"/>
                <w:szCs w:val="21"/>
              </w:rPr>
            </w:pPr>
            <w:r>
              <w:rPr>
                <w:rFonts w:ascii="宋体" w:hAnsi="宋体" w:cs="宋体" w:hint="eastAsia"/>
                <w:szCs w:val="21"/>
              </w:rPr>
              <w:t>3</w:t>
            </w:r>
          </w:p>
        </w:tc>
        <w:tc>
          <w:tcPr>
            <w:tcW w:w="514" w:type="pct"/>
            <w:vAlign w:val="center"/>
          </w:tcPr>
          <w:p w14:paraId="7209ADB9"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85A7E1A" w14:textId="77777777" w:rsidR="006838D7" w:rsidRDefault="00F83F1A">
            <w:pPr>
              <w:jc w:val="center"/>
              <w:rPr>
                <w:rFonts w:ascii="宋体" w:hAnsi="宋体" w:cs="宋体" w:hint="eastAsia"/>
                <w:szCs w:val="21"/>
              </w:rPr>
            </w:pPr>
            <w:r>
              <w:rPr>
                <w:rFonts w:ascii="宋体" w:hAnsi="宋体" w:cs="宋体" w:hint="eastAsia"/>
                <w:kern w:val="0"/>
                <w:szCs w:val="21"/>
              </w:rPr>
              <w:t>17</w:t>
            </w:r>
          </w:p>
        </w:tc>
        <w:tc>
          <w:tcPr>
            <w:tcW w:w="347" w:type="pct"/>
            <w:vAlign w:val="center"/>
          </w:tcPr>
          <w:p w14:paraId="42A49AD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3FD5EE05" w14:textId="77777777" w:rsidR="006838D7" w:rsidRDefault="006838D7">
            <w:pPr>
              <w:jc w:val="center"/>
              <w:rPr>
                <w:rFonts w:ascii="宋体" w:hAnsi="宋体" w:cs="宋体" w:hint="eastAsia"/>
                <w:kern w:val="0"/>
                <w:szCs w:val="21"/>
              </w:rPr>
            </w:pPr>
          </w:p>
        </w:tc>
        <w:tc>
          <w:tcPr>
            <w:tcW w:w="349" w:type="pct"/>
            <w:vAlign w:val="center"/>
          </w:tcPr>
          <w:p w14:paraId="0D19189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6D08251" w14:textId="77777777" w:rsidR="006838D7" w:rsidRDefault="006838D7">
            <w:pPr>
              <w:jc w:val="center"/>
              <w:rPr>
                <w:rFonts w:ascii="宋体" w:hAnsi="宋体" w:cs="宋体" w:hint="eastAsia"/>
                <w:kern w:val="0"/>
                <w:szCs w:val="21"/>
              </w:rPr>
            </w:pPr>
          </w:p>
        </w:tc>
        <w:tc>
          <w:tcPr>
            <w:tcW w:w="559" w:type="pct"/>
            <w:vAlign w:val="center"/>
          </w:tcPr>
          <w:p w14:paraId="582418C5" w14:textId="77777777" w:rsidR="006838D7" w:rsidRDefault="006838D7">
            <w:pPr>
              <w:jc w:val="center"/>
              <w:rPr>
                <w:rFonts w:ascii="宋体" w:hAnsi="宋体" w:cs="宋体" w:hint="eastAsia"/>
                <w:kern w:val="0"/>
                <w:szCs w:val="21"/>
              </w:rPr>
            </w:pPr>
          </w:p>
        </w:tc>
        <w:tc>
          <w:tcPr>
            <w:tcW w:w="663" w:type="pct"/>
            <w:vAlign w:val="center"/>
          </w:tcPr>
          <w:p w14:paraId="7BD71202" w14:textId="77777777" w:rsidR="006838D7" w:rsidRDefault="006838D7">
            <w:pPr>
              <w:jc w:val="center"/>
              <w:rPr>
                <w:rFonts w:ascii="宋体" w:hAnsi="宋体" w:cs="宋体" w:hint="eastAsia"/>
                <w:kern w:val="0"/>
                <w:szCs w:val="21"/>
              </w:rPr>
            </w:pPr>
          </w:p>
        </w:tc>
        <w:tc>
          <w:tcPr>
            <w:tcW w:w="647" w:type="pct"/>
            <w:vAlign w:val="center"/>
          </w:tcPr>
          <w:p w14:paraId="04DACBC5"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7A7343C" w14:textId="77777777">
        <w:trPr>
          <w:trHeight w:val="369"/>
          <w:jc w:val="center"/>
        </w:trPr>
        <w:tc>
          <w:tcPr>
            <w:tcW w:w="374" w:type="pct"/>
            <w:vMerge/>
            <w:vAlign w:val="center"/>
          </w:tcPr>
          <w:p w14:paraId="08F121C7" w14:textId="77777777" w:rsidR="006838D7" w:rsidRDefault="006838D7">
            <w:pPr>
              <w:jc w:val="center"/>
              <w:rPr>
                <w:rFonts w:ascii="宋体" w:hAnsi="宋体" w:cs="宋体" w:hint="eastAsia"/>
                <w:color w:val="000000"/>
                <w:szCs w:val="21"/>
              </w:rPr>
            </w:pPr>
          </w:p>
        </w:tc>
        <w:tc>
          <w:tcPr>
            <w:tcW w:w="349" w:type="pct"/>
            <w:vAlign w:val="center"/>
          </w:tcPr>
          <w:p w14:paraId="25A983D2" w14:textId="77777777" w:rsidR="006838D7" w:rsidRDefault="00F83F1A">
            <w:pPr>
              <w:jc w:val="center"/>
              <w:rPr>
                <w:rFonts w:ascii="宋体" w:hAnsi="宋体" w:cs="宋体" w:hint="eastAsia"/>
                <w:szCs w:val="21"/>
              </w:rPr>
            </w:pPr>
            <w:r>
              <w:rPr>
                <w:rFonts w:ascii="宋体" w:hAnsi="宋体" w:cs="宋体" w:hint="eastAsia"/>
                <w:szCs w:val="21"/>
              </w:rPr>
              <w:t>4</w:t>
            </w:r>
          </w:p>
        </w:tc>
        <w:tc>
          <w:tcPr>
            <w:tcW w:w="514" w:type="pct"/>
            <w:vAlign w:val="center"/>
          </w:tcPr>
          <w:p w14:paraId="7332CF6D"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F4C7504" w14:textId="77777777" w:rsidR="006838D7" w:rsidRDefault="00F83F1A">
            <w:pPr>
              <w:jc w:val="center"/>
              <w:rPr>
                <w:rFonts w:ascii="宋体" w:hAnsi="宋体" w:cs="宋体" w:hint="eastAsia"/>
                <w:szCs w:val="21"/>
              </w:rPr>
            </w:pPr>
            <w:r>
              <w:rPr>
                <w:rFonts w:ascii="宋体" w:hAnsi="宋体" w:cs="宋体" w:hint="eastAsia"/>
                <w:kern w:val="0"/>
                <w:szCs w:val="21"/>
              </w:rPr>
              <w:t>18</w:t>
            </w:r>
          </w:p>
        </w:tc>
        <w:tc>
          <w:tcPr>
            <w:tcW w:w="347" w:type="pct"/>
            <w:vAlign w:val="center"/>
          </w:tcPr>
          <w:p w14:paraId="3332145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343FBA5" w14:textId="77777777" w:rsidR="006838D7" w:rsidRDefault="006838D7">
            <w:pPr>
              <w:jc w:val="center"/>
              <w:rPr>
                <w:rFonts w:ascii="宋体" w:hAnsi="宋体" w:cs="宋体" w:hint="eastAsia"/>
                <w:kern w:val="0"/>
                <w:szCs w:val="21"/>
              </w:rPr>
            </w:pPr>
          </w:p>
        </w:tc>
        <w:tc>
          <w:tcPr>
            <w:tcW w:w="349" w:type="pct"/>
            <w:vAlign w:val="center"/>
          </w:tcPr>
          <w:p w14:paraId="0219A3D7" w14:textId="77777777" w:rsidR="006838D7" w:rsidRDefault="006838D7">
            <w:pPr>
              <w:jc w:val="center"/>
              <w:rPr>
                <w:rFonts w:ascii="宋体" w:hAnsi="宋体" w:cs="宋体" w:hint="eastAsia"/>
                <w:kern w:val="0"/>
                <w:szCs w:val="21"/>
              </w:rPr>
            </w:pPr>
          </w:p>
        </w:tc>
        <w:tc>
          <w:tcPr>
            <w:tcW w:w="349" w:type="pct"/>
            <w:vAlign w:val="center"/>
          </w:tcPr>
          <w:p w14:paraId="2CAF19BE" w14:textId="77777777" w:rsidR="006838D7" w:rsidRDefault="006838D7">
            <w:pPr>
              <w:jc w:val="center"/>
              <w:rPr>
                <w:rFonts w:ascii="宋体" w:hAnsi="宋体" w:cs="宋体" w:hint="eastAsia"/>
                <w:kern w:val="0"/>
                <w:szCs w:val="21"/>
              </w:rPr>
            </w:pPr>
          </w:p>
        </w:tc>
        <w:tc>
          <w:tcPr>
            <w:tcW w:w="559" w:type="pct"/>
            <w:vAlign w:val="center"/>
          </w:tcPr>
          <w:p w14:paraId="547B4F10" w14:textId="77777777" w:rsidR="006838D7" w:rsidRDefault="006838D7">
            <w:pPr>
              <w:jc w:val="center"/>
              <w:rPr>
                <w:rFonts w:ascii="宋体" w:hAnsi="宋体" w:cs="宋体" w:hint="eastAsia"/>
                <w:kern w:val="0"/>
                <w:szCs w:val="21"/>
              </w:rPr>
            </w:pPr>
          </w:p>
        </w:tc>
        <w:tc>
          <w:tcPr>
            <w:tcW w:w="663" w:type="pct"/>
            <w:vAlign w:val="center"/>
          </w:tcPr>
          <w:p w14:paraId="1994FCC5" w14:textId="77777777" w:rsidR="006838D7" w:rsidRDefault="006838D7">
            <w:pPr>
              <w:jc w:val="center"/>
              <w:rPr>
                <w:rFonts w:ascii="宋体" w:hAnsi="宋体" w:cs="宋体" w:hint="eastAsia"/>
                <w:kern w:val="0"/>
                <w:szCs w:val="21"/>
              </w:rPr>
            </w:pPr>
          </w:p>
        </w:tc>
        <w:tc>
          <w:tcPr>
            <w:tcW w:w="647" w:type="pct"/>
            <w:vAlign w:val="center"/>
          </w:tcPr>
          <w:p w14:paraId="03B1D0E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B226572" w14:textId="77777777">
        <w:trPr>
          <w:trHeight w:val="369"/>
          <w:jc w:val="center"/>
        </w:trPr>
        <w:tc>
          <w:tcPr>
            <w:tcW w:w="374" w:type="pct"/>
            <w:vMerge w:val="restart"/>
            <w:vAlign w:val="center"/>
          </w:tcPr>
          <w:p w14:paraId="448BBC3C"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三</w:t>
            </w:r>
          </w:p>
        </w:tc>
        <w:tc>
          <w:tcPr>
            <w:tcW w:w="349" w:type="pct"/>
            <w:vAlign w:val="center"/>
          </w:tcPr>
          <w:p w14:paraId="3FC12CDA" w14:textId="77777777" w:rsidR="006838D7" w:rsidRDefault="00F83F1A">
            <w:pPr>
              <w:jc w:val="center"/>
              <w:rPr>
                <w:rFonts w:ascii="宋体" w:hAnsi="宋体" w:cs="宋体" w:hint="eastAsia"/>
                <w:szCs w:val="21"/>
              </w:rPr>
            </w:pPr>
            <w:r>
              <w:rPr>
                <w:rFonts w:ascii="宋体" w:hAnsi="宋体" w:cs="宋体" w:hint="eastAsia"/>
                <w:szCs w:val="21"/>
              </w:rPr>
              <w:t>5</w:t>
            </w:r>
          </w:p>
        </w:tc>
        <w:tc>
          <w:tcPr>
            <w:tcW w:w="514" w:type="pct"/>
            <w:vAlign w:val="center"/>
          </w:tcPr>
          <w:p w14:paraId="70E285F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3D3ABF68" w14:textId="77777777" w:rsidR="006838D7" w:rsidRDefault="006838D7">
            <w:pPr>
              <w:jc w:val="center"/>
              <w:rPr>
                <w:rFonts w:ascii="宋体" w:hAnsi="宋体" w:cs="宋体" w:hint="eastAsia"/>
                <w:szCs w:val="21"/>
              </w:rPr>
            </w:pPr>
          </w:p>
        </w:tc>
        <w:tc>
          <w:tcPr>
            <w:tcW w:w="347" w:type="pct"/>
            <w:vAlign w:val="center"/>
          </w:tcPr>
          <w:p w14:paraId="11CDCEBA"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F807629" w14:textId="77777777" w:rsidR="006838D7" w:rsidRDefault="006838D7">
            <w:pPr>
              <w:jc w:val="center"/>
              <w:rPr>
                <w:rFonts w:ascii="宋体" w:hAnsi="宋体" w:cs="宋体" w:hint="eastAsia"/>
                <w:kern w:val="0"/>
                <w:szCs w:val="21"/>
              </w:rPr>
            </w:pPr>
          </w:p>
        </w:tc>
        <w:tc>
          <w:tcPr>
            <w:tcW w:w="349" w:type="pct"/>
            <w:vAlign w:val="center"/>
          </w:tcPr>
          <w:p w14:paraId="1E41CC67" w14:textId="77777777" w:rsidR="006838D7" w:rsidRDefault="006838D7">
            <w:pPr>
              <w:jc w:val="center"/>
              <w:rPr>
                <w:rFonts w:ascii="宋体" w:hAnsi="宋体" w:cs="宋体" w:hint="eastAsia"/>
                <w:kern w:val="0"/>
                <w:szCs w:val="21"/>
              </w:rPr>
            </w:pPr>
          </w:p>
        </w:tc>
        <w:tc>
          <w:tcPr>
            <w:tcW w:w="349" w:type="pct"/>
            <w:vAlign w:val="center"/>
          </w:tcPr>
          <w:p w14:paraId="5D4B4629"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2BCF7C52"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51E11F11" w14:textId="77777777" w:rsidR="006838D7" w:rsidRDefault="006838D7">
            <w:pPr>
              <w:jc w:val="center"/>
              <w:rPr>
                <w:rFonts w:ascii="宋体" w:hAnsi="宋体" w:cs="宋体" w:hint="eastAsia"/>
                <w:kern w:val="0"/>
                <w:szCs w:val="21"/>
              </w:rPr>
            </w:pPr>
          </w:p>
        </w:tc>
        <w:tc>
          <w:tcPr>
            <w:tcW w:w="647" w:type="pct"/>
            <w:vAlign w:val="center"/>
          </w:tcPr>
          <w:p w14:paraId="4471C1BE"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151DDA35" w14:textId="77777777">
        <w:trPr>
          <w:trHeight w:val="369"/>
          <w:jc w:val="center"/>
        </w:trPr>
        <w:tc>
          <w:tcPr>
            <w:tcW w:w="374" w:type="pct"/>
            <w:vMerge/>
            <w:vAlign w:val="center"/>
          </w:tcPr>
          <w:p w14:paraId="519AB4EF" w14:textId="77777777" w:rsidR="006838D7" w:rsidRDefault="006838D7">
            <w:pPr>
              <w:jc w:val="center"/>
              <w:rPr>
                <w:rFonts w:ascii="宋体" w:hAnsi="宋体" w:cs="宋体" w:hint="eastAsia"/>
                <w:color w:val="000000"/>
                <w:szCs w:val="21"/>
              </w:rPr>
            </w:pPr>
          </w:p>
        </w:tc>
        <w:tc>
          <w:tcPr>
            <w:tcW w:w="349" w:type="pct"/>
            <w:vAlign w:val="center"/>
          </w:tcPr>
          <w:p w14:paraId="371C0B98" w14:textId="77777777" w:rsidR="006838D7" w:rsidRDefault="00F83F1A">
            <w:pPr>
              <w:jc w:val="center"/>
              <w:rPr>
                <w:rFonts w:ascii="宋体" w:hAnsi="宋体" w:cs="宋体" w:hint="eastAsia"/>
                <w:szCs w:val="21"/>
              </w:rPr>
            </w:pPr>
            <w:r>
              <w:rPr>
                <w:rFonts w:ascii="宋体" w:hAnsi="宋体" w:cs="宋体" w:hint="eastAsia"/>
                <w:szCs w:val="21"/>
              </w:rPr>
              <w:t>6</w:t>
            </w:r>
          </w:p>
        </w:tc>
        <w:tc>
          <w:tcPr>
            <w:tcW w:w="514" w:type="pct"/>
            <w:vAlign w:val="center"/>
          </w:tcPr>
          <w:p w14:paraId="49F586BB"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6B3E9CD5" w14:textId="77777777" w:rsidR="006838D7" w:rsidRDefault="006838D7">
            <w:pPr>
              <w:jc w:val="center"/>
              <w:rPr>
                <w:rFonts w:ascii="宋体" w:hAnsi="宋体" w:cs="宋体" w:hint="eastAsia"/>
                <w:szCs w:val="21"/>
              </w:rPr>
            </w:pPr>
          </w:p>
        </w:tc>
        <w:tc>
          <w:tcPr>
            <w:tcW w:w="347" w:type="pct"/>
            <w:vAlign w:val="center"/>
          </w:tcPr>
          <w:p w14:paraId="5C137C9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72A02F6E" w14:textId="77777777" w:rsidR="006838D7" w:rsidRDefault="006838D7">
            <w:pPr>
              <w:jc w:val="center"/>
              <w:rPr>
                <w:rFonts w:ascii="宋体" w:hAnsi="宋体" w:cs="宋体" w:hint="eastAsia"/>
                <w:kern w:val="0"/>
                <w:szCs w:val="21"/>
              </w:rPr>
            </w:pPr>
          </w:p>
        </w:tc>
        <w:tc>
          <w:tcPr>
            <w:tcW w:w="349" w:type="pct"/>
            <w:vAlign w:val="center"/>
          </w:tcPr>
          <w:p w14:paraId="06488919" w14:textId="77777777" w:rsidR="006838D7" w:rsidRDefault="006838D7">
            <w:pPr>
              <w:jc w:val="center"/>
              <w:rPr>
                <w:rFonts w:ascii="宋体" w:hAnsi="宋体" w:cs="宋体" w:hint="eastAsia"/>
                <w:kern w:val="0"/>
                <w:szCs w:val="21"/>
              </w:rPr>
            </w:pPr>
          </w:p>
        </w:tc>
        <w:tc>
          <w:tcPr>
            <w:tcW w:w="349" w:type="pct"/>
            <w:vAlign w:val="center"/>
          </w:tcPr>
          <w:p w14:paraId="27C03A8F"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14933573" w14:textId="77777777" w:rsidR="006838D7" w:rsidRDefault="006838D7">
            <w:pPr>
              <w:jc w:val="center"/>
              <w:rPr>
                <w:rFonts w:ascii="宋体" w:hAnsi="宋体" w:cs="宋体" w:hint="eastAsia"/>
                <w:kern w:val="0"/>
                <w:szCs w:val="21"/>
              </w:rPr>
            </w:pPr>
          </w:p>
        </w:tc>
        <w:tc>
          <w:tcPr>
            <w:tcW w:w="663" w:type="pct"/>
            <w:vAlign w:val="center"/>
          </w:tcPr>
          <w:p w14:paraId="6E764AC6"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4B1F9181"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20375606" w14:textId="77777777">
        <w:trPr>
          <w:trHeight w:val="369"/>
          <w:jc w:val="center"/>
        </w:trPr>
        <w:tc>
          <w:tcPr>
            <w:tcW w:w="724" w:type="pct"/>
            <w:gridSpan w:val="2"/>
            <w:vAlign w:val="center"/>
          </w:tcPr>
          <w:p w14:paraId="3548DCA6" w14:textId="77777777" w:rsidR="006838D7" w:rsidRDefault="00F83F1A">
            <w:pPr>
              <w:jc w:val="center"/>
              <w:rPr>
                <w:rFonts w:ascii="宋体" w:hAnsi="宋体" w:cs="宋体" w:hint="eastAsia"/>
                <w:szCs w:val="21"/>
              </w:rPr>
            </w:pPr>
            <w:r>
              <w:rPr>
                <w:rFonts w:ascii="宋体" w:hAnsi="宋体" w:cs="宋体" w:hint="eastAsia"/>
                <w:szCs w:val="21"/>
              </w:rPr>
              <w:t>合计</w:t>
            </w:r>
          </w:p>
        </w:tc>
        <w:tc>
          <w:tcPr>
            <w:tcW w:w="514" w:type="pct"/>
            <w:vAlign w:val="center"/>
          </w:tcPr>
          <w:p w14:paraId="4745AB63"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120</w:t>
            </w:r>
          </w:p>
        </w:tc>
        <w:tc>
          <w:tcPr>
            <w:tcW w:w="432" w:type="pct"/>
            <w:vAlign w:val="center"/>
          </w:tcPr>
          <w:p w14:paraId="56CCE20F" w14:textId="77777777" w:rsidR="006838D7" w:rsidRDefault="00F83F1A">
            <w:pPr>
              <w:jc w:val="center"/>
              <w:rPr>
                <w:rFonts w:ascii="宋体" w:hAnsi="宋体" w:cs="宋体" w:hint="eastAsia"/>
                <w:kern w:val="0"/>
                <w:szCs w:val="21"/>
              </w:rPr>
            </w:pPr>
            <w:r>
              <w:rPr>
                <w:rFonts w:ascii="宋体" w:hAnsi="宋体" w:cs="宋体" w:hint="eastAsia"/>
                <w:kern w:val="0"/>
                <w:szCs w:val="21"/>
              </w:rPr>
              <w:t>68</w:t>
            </w:r>
          </w:p>
        </w:tc>
        <w:tc>
          <w:tcPr>
            <w:tcW w:w="347" w:type="pct"/>
            <w:vAlign w:val="center"/>
          </w:tcPr>
          <w:p w14:paraId="0D094546"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c>
          <w:tcPr>
            <w:tcW w:w="410" w:type="pct"/>
            <w:vAlign w:val="center"/>
          </w:tcPr>
          <w:p w14:paraId="37B35084"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7524B9B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CF63CB6" w14:textId="77777777" w:rsidR="006838D7" w:rsidRDefault="00F83F1A">
            <w:pPr>
              <w:jc w:val="center"/>
              <w:rPr>
                <w:rFonts w:ascii="宋体" w:hAnsi="宋体" w:cs="宋体" w:hint="eastAsia"/>
                <w:kern w:val="0"/>
                <w:szCs w:val="21"/>
              </w:rPr>
            </w:pPr>
            <w:r>
              <w:rPr>
                <w:rFonts w:ascii="宋体" w:hAnsi="宋体" w:cs="宋体" w:hint="eastAsia"/>
                <w:kern w:val="0"/>
                <w:szCs w:val="21"/>
              </w:rPr>
              <w:t>4</w:t>
            </w:r>
          </w:p>
        </w:tc>
        <w:tc>
          <w:tcPr>
            <w:tcW w:w="559" w:type="pct"/>
            <w:vAlign w:val="center"/>
          </w:tcPr>
          <w:p w14:paraId="2D83DCAC"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36B5820F"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6C4B4F8A"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r>
    </w:tbl>
    <w:p w14:paraId="05EBE572" w14:textId="77777777" w:rsidR="006838D7" w:rsidRDefault="006838D7">
      <w:pPr>
        <w:spacing w:beforeLines="50" w:before="156"/>
        <w:rPr>
          <w:rFonts w:ascii="宋体" w:hAnsi="宋体" w:hint="eastAsia"/>
          <w:sz w:val="24"/>
          <w:szCs w:val="24"/>
        </w:rPr>
      </w:pPr>
    </w:p>
    <w:p w14:paraId="45CE01E8" w14:textId="77777777" w:rsidR="006838D7" w:rsidRDefault="006838D7">
      <w:pPr>
        <w:spacing w:beforeLines="50" w:before="156"/>
        <w:ind w:firstLineChars="200" w:firstLine="480"/>
        <w:jc w:val="center"/>
        <w:rPr>
          <w:rFonts w:ascii="宋体" w:hAnsi="宋体" w:hint="eastAsia"/>
          <w:sz w:val="24"/>
          <w:szCs w:val="24"/>
        </w:rPr>
      </w:pPr>
    </w:p>
    <w:p w14:paraId="0B2C03AA" w14:textId="77777777" w:rsidR="006838D7" w:rsidRDefault="006838D7">
      <w:pPr>
        <w:rPr>
          <w:rFonts w:ascii="宋体" w:hAnsi="宋体" w:hint="eastAsia"/>
          <w:sz w:val="24"/>
          <w:szCs w:val="24"/>
        </w:rPr>
        <w:sectPr w:rsidR="006838D7">
          <w:footerReference w:type="default" r:id="rId15"/>
          <w:footerReference w:type="first" r:id="rId16"/>
          <w:pgSz w:w="11906" w:h="16838"/>
          <w:pgMar w:top="1417" w:right="1417" w:bottom="1417" w:left="1559" w:header="851" w:footer="992" w:gutter="0"/>
          <w:pgNumType w:start="1"/>
          <w:cols w:space="425"/>
          <w:titlePg/>
          <w:docGrid w:type="lines" w:linePitch="312"/>
        </w:sectPr>
      </w:pPr>
    </w:p>
    <w:p w14:paraId="32955731" w14:textId="77777777" w:rsidR="006838D7" w:rsidRDefault="00F83F1A">
      <w:pPr>
        <w:spacing w:beforeLines="50" w:before="156"/>
        <w:jc w:val="center"/>
        <w:rPr>
          <w:rFonts w:ascii="宋体" w:hAnsi="宋体" w:hint="eastAsia"/>
          <w:b/>
          <w:color w:val="FF0000"/>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5000" w:type="pct"/>
        <w:tblCellMar>
          <w:top w:w="15" w:type="dxa"/>
          <w:left w:w="15" w:type="dxa"/>
          <w:bottom w:w="15" w:type="dxa"/>
          <w:right w:w="15" w:type="dxa"/>
        </w:tblCellMar>
        <w:tblLook w:val="04A0" w:firstRow="1" w:lastRow="0" w:firstColumn="1" w:lastColumn="0" w:noHBand="0" w:noVBand="1"/>
      </w:tblPr>
      <w:tblGrid>
        <w:gridCol w:w="534"/>
        <w:gridCol w:w="438"/>
        <w:gridCol w:w="331"/>
        <w:gridCol w:w="1047"/>
        <w:gridCol w:w="2938"/>
        <w:gridCol w:w="477"/>
        <w:gridCol w:w="834"/>
        <w:gridCol w:w="822"/>
        <w:gridCol w:w="836"/>
        <w:gridCol w:w="424"/>
        <w:gridCol w:w="822"/>
        <w:gridCol w:w="822"/>
        <w:gridCol w:w="822"/>
        <w:gridCol w:w="831"/>
        <w:gridCol w:w="839"/>
        <w:gridCol w:w="331"/>
        <w:gridCol w:w="334"/>
        <w:gridCol w:w="550"/>
      </w:tblGrid>
      <w:tr w:rsidR="006838D7" w14:paraId="50C21252" w14:textId="77777777">
        <w:trPr>
          <w:trHeight w:val="300"/>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263EC2C0" w14:textId="3550F584"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三年制高职婴幼儿托</w:t>
            </w:r>
            <w:proofErr w:type="gramStart"/>
            <w:r>
              <w:rPr>
                <w:rFonts w:ascii="宋体" w:hAnsi="宋体" w:cs="宋体" w:hint="eastAsia"/>
                <w:b/>
                <w:color w:val="000000"/>
                <w:kern w:val="0"/>
                <w:szCs w:val="21"/>
                <w:lang w:bidi="ar"/>
              </w:rPr>
              <w:t>育服务</w:t>
            </w:r>
            <w:proofErr w:type="gramEnd"/>
            <w:r>
              <w:rPr>
                <w:rFonts w:ascii="宋体" w:hAnsi="宋体" w:cs="宋体" w:hint="eastAsia"/>
                <w:b/>
                <w:color w:val="000000"/>
                <w:kern w:val="0"/>
                <w:szCs w:val="21"/>
                <w:lang w:bidi="ar"/>
              </w:rPr>
              <w:t>与管理专业教学计划表（202</w:t>
            </w:r>
            <w:r w:rsidR="00FE070A">
              <w:rPr>
                <w:rFonts w:ascii="宋体" w:hAnsi="宋体" w:cs="宋体" w:hint="eastAsia"/>
                <w:b/>
                <w:color w:val="000000"/>
                <w:kern w:val="0"/>
                <w:szCs w:val="21"/>
                <w:lang w:bidi="ar"/>
              </w:rPr>
              <w:t>2</w:t>
            </w:r>
            <w:r w:rsidR="009A61F9">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6838D7" w14:paraId="1A228B78" w14:textId="77777777">
        <w:trPr>
          <w:trHeight w:val="150"/>
        </w:trPr>
        <w:tc>
          <w:tcPr>
            <w:tcW w:w="3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5B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A000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04F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55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B30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8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2E28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162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DE2E2F" w14:textId="77777777" w:rsidR="006838D7" w:rsidRDefault="00F83F1A">
            <w:pPr>
              <w:widowControl/>
              <w:jc w:val="center"/>
              <w:textAlignment w:val="center"/>
              <w:rPr>
                <w:rFonts w:ascii="宋体" w:hAnsi="宋体" w:cs="宋体" w:hint="eastAsia"/>
                <w:color w:val="000000"/>
                <w:szCs w:val="21"/>
              </w:rPr>
            </w:pPr>
            <w:r>
              <w:rPr>
                <w:rStyle w:val="font181"/>
                <w:rFonts w:ascii="宋体" w:eastAsia="宋体" w:cs="宋体" w:hint="eastAsia"/>
                <w:sz w:val="21"/>
                <w:szCs w:val="21"/>
                <w:lang w:bidi="ar"/>
              </w:rPr>
              <w:t>开课学期与周学时</w:t>
            </w: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E92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98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6838D7" w14:paraId="03D86F0D" w14:textId="77777777">
        <w:trPr>
          <w:trHeight w:val="330"/>
        </w:trPr>
        <w:tc>
          <w:tcPr>
            <w:tcW w:w="3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D4A5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8E975" w14:textId="77777777" w:rsidR="006838D7" w:rsidRDefault="006838D7">
            <w:pPr>
              <w:jc w:val="center"/>
              <w:rPr>
                <w:rFonts w:ascii="宋体" w:hAnsi="宋体" w:cs="宋体" w:hint="eastAsia"/>
                <w:color w:val="000000"/>
                <w:szCs w:val="21"/>
              </w:rPr>
            </w:pPr>
          </w:p>
        </w:tc>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0F3CA" w14:textId="77777777" w:rsidR="006838D7" w:rsidRDefault="006838D7">
            <w:pPr>
              <w:jc w:val="center"/>
              <w:rPr>
                <w:rFonts w:ascii="宋体" w:hAnsi="宋体" w:cs="宋体" w:hint="eastAsia"/>
                <w:color w:val="000000"/>
                <w:szCs w:val="21"/>
              </w:rPr>
            </w:pPr>
          </w:p>
        </w:tc>
        <w:tc>
          <w:tcPr>
            <w:tcW w:w="10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4E64" w14:textId="77777777" w:rsidR="006838D7" w:rsidRDefault="006838D7">
            <w:pPr>
              <w:jc w:val="center"/>
              <w:rPr>
                <w:rFonts w:ascii="宋体" w:hAnsi="宋体" w:cs="宋体" w:hint="eastAsia"/>
                <w:color w:val="000000"/>
                <w:szCs w:val="21"/>
              </w:rPr>
            </w:pP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538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95B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4223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22A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457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A2B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59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BB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E17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4A3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32B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0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54DDA" w14:textId="77777777" w:rsidR="006838D7" w:rsidRDefault="006838D7">
            <w:pPr>
              <w:jc w:val="center"/>
              <w:rPr>
                <w:rFonts w:ascii="宋体" w:hAnsi="宋体" w:cs="宋体" w:hint="eastAsia"/>
                <w:color w:val="000000"/>
                <w:szCs w:val="21"/>
              </w:rPr>
            </w:pPr>
          </w:p>
        </w:tc>
      </w:tr>
      <w:tr w:rsidR="006838D7" w14:paraId="2835C4F2" w14:textId="77777777">
        <w:trPr>
          <w:trHeight w:val="24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90A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6C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B11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913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0FA0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883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32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718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77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BFE4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79E3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CD64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542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7D3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3B6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147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AF8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6E898" w14:textId="77777777" w:rsidR="006838D7" w:rsidRDefault="006838D7">
            <w:pPr>
              <w:rPr>
                <w:rFonts w:ascii="宋体" w:hAnsi="宋体" w:cs="宋体" w:hint="eastAsia"/>
                <w:color w:val="000000"/>
                <w:szCs w:val="21"/>
              </w:rPr>
            </w:pPr>
          </w:p>
        </w:tc>
      </w:tr>
      <w:tr w:rsidR="006838D7" w14:paraId="4567C4A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1347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63D5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7F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71D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3C2F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C30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457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554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00B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38A0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31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CD4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051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256C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8D3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18C6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3934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6A2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4AC49295"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13AF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054A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C374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06F0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9AF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987A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87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A9D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71B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C8C9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5C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92E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63A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4E98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F466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D4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EFCE"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BA48E" w14:textId="77777777" w:rsidR="006838D7" w:rsidRDefault="006838D7">
            <w:pPr>
              <w:jc w:val="center"/>
              <w:rPr>
                <w:rFonts w:ascii="宋体" w:hAnsi="宋体" w:cs="宋体" w:hint="eastAsia"/>
                <w:color w:val="000000"/>
                <w:szCs w:val="21"/>
              </w:rPr>
            </w:pPr>
          </w:p>
        </w:tc>
      </w:tr>
      <w:tr w:rsidR="006838D7" w14:paraId="28F1CAB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8446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521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407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15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4F4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B1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E9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4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A7CBD"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3F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3CB3D"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8C671"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1AA6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1018"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0662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B9C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3DC37"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410B5" w14:textId="77777777" w:rsidR="006838D7" w:rsidRDefault="006838D7">
            <w:pPr>
              <w:jc w:val="center"/>
              <w:rPr>
                <w:rFonts w:ascii="宋体" w:hAnsi="宋体" w:cs="宋体" w:hint="eastAsia"/>
                <w:color w:val="000000"/>
                <w:szCs w:val="21"/>
              </w:rPr>
            </w:pPr>
          </w:p>
        </w:tc>
      </w:tr>
      <w:tr w:rsidR="006838D7" w14:paraId="16E0AD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ABBF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419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9E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2AA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2253" w14:textId="77777777" w:rsidR="006838D7" w:rsidRDefault="00F83F1A">
            <w:pPr>
              <w:widowControl/>
              <w:jc w:val="left"/>
              <w:textAlignment w:val="center"/>
              <w:rPr>
                <w:rFonts w:ascii="宋体" w:hAnsi="宋体" w:cs="宋体" w:hint="eastAsia"/>
                <w:color w:val="000000"/>
                <w:szCs w:val="21"/>
              </w:rPr>
            </w:pPr>
            <w:r>
              <w:rPr>
                <w:rStyle w:val="font111"/>
                <w:rFonts w:hint="default"/>
                <w:sz w:val="21"/>
                <w:szCs w:val="21"/>
                <w:lang w:bidi="ar"/>
              </w:rPr>
              <w:t>大学英语2</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916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939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40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D2D4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EBF8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7E6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A259F"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1E834"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5E982"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BF92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2B1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7A8A"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5BA80" w14:textId="77777777" w:rsidR="006838D7" w:rsidRDefault="006838D7">
            <w:pPr>
              <w:jc w:val="center"/>
              <w:rPr>
                <w:rFonts w:ascii="宋体" w:hAnsi="宋体" w:cs="宋体" w:hint="eastAsia"/>
                <w:color w:val="000000"/>
                <w:szCs w:val="21"/>
              </w:rPr>
            </w:pPr>
          </w:p>
        </w:tc>
      </w:tr>
      <w:tr w:rsidR="006838D7" w14:paraId="50E918C0"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ACC7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2300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9EEC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78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30F6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B8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74F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E75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22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9466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DB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111AB"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F9A73"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509A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FA69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658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04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CFA7" w14:textId="77777777" w:rsidR="006838D7" w:rsidRDefault="006838D7">
            <w:pPr>
              <w:jc w:val="center"/>
              <w:rPr>
                <w:rFonts w:ascii="宋体" w:hAnsi="宋体" w:cs="宋体" w:hint="eastAsia"/>
                <w:color w:val="000000"/>
                <w:szCs w:val="21"/>
              </w:rPr>
            </w:pPr>
          </w:p>
        </w:tc>
      </w:tr>
      <w:tr w:rsidR="006838D7" w14:paraId="09FC190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76A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CC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C1B5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16D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8C7C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1A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D2D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16EE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5E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57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FBEB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4669E"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AA1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632F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DA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9500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E1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F69D6" w14:textId="77777777" w:rsidR="006838D7" w:rsidRDefault="006838D7">
            <w:pPr>
              <w:jc w:val="center"/>
              <w:rPr>
                <w:rFonts w:ascii="宋体" w:hAnsi="宋体" w:cs="宋体" w:hint="eastAsia"/>
                <w:color w:val="000000"/>
                <w:szCs w:val="21"/>
              </w:rPr>
            </w:pPr>
          </w:p>
        </w:tc>
      </w:tr>
      <w:tr w:rsidR="006838D7" w14:paraId="0E2B276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9C73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B508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C5D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8DC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436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B88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9B8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3C3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3775A"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A80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85F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A0DA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A18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BA13F"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B4C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BCF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209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3A65" w14:textId="77777777" w:rsidR="006838D7" w:rsidRDefault="006838D7">
            <w:pPr>
              <w:jc w:val="center"/>
              <w:rPr>
                <w:rFonts w:ascii="宋体" w:hAnsi="宋体" w:cs="宋体" w:hint="eastAsia"/>
                <w:color w:val="000000"/>
                <w:szCs w:val="21"/>
              </w:rPr>
            </w:pPr>
          </w:p>
        </w:tc>
      </w:tr>
      <w:tr w:rsidR="006838D7" w14:paraId="3F60716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39E38"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991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53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782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3E53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D6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9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CA3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9FAD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7BAB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849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695E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F6C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599D9"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BD3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F5D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7FA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550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1EF16EF3"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BC5D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13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E7F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D8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3EC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D2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E24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083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54FF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5F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F96C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FC9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7AA7"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B3E0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822F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2E21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907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C67A8" w14:textId="77777777" w:rsidR="006838D7" w:rsidRDefault="006838D7">
            <w:pPr>
              <w:jc w:val="center"/>
              <w:rPr>
                <w:rFonts w:ascii="宋体" w:hAnsi="宋体" w:cs="宋体" w:hint="eastAsia"/>
                <w:color w:val="000000"/>
                <w:szCs w:val="21"/>
              </w:rPr>
            </w:pPr>
          </w:p>
        </w:tc>
      </w:tr>
      <w:tr w:rsidR="006838D7" w14:paraId="54AE46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A2EB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F76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75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2F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FF31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E10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EFD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787A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B0F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D86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F1269"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222D5"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F134E"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6D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A33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EC7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4F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2160" w14:textId="77777777" w:rsidR="006838D7" w:rsidRDefault="006838D7">
            <w:pPr>
              <w:jc w:val="center"/>
              <w:rPr>
                <w:rFonts w:ascii="宋体" w:hAnsi="宋体" w:cs="宋体" w:hint="eastAsia"/>
                <w:color w:val="000000"/>
                <w:szCs w:val="21"/>
              </w:rPr>
            </w:pPr>
          </w:p>
        </w:tc>
      </w:tr>
      <w:tr w:rsidR="006838D7" w14:paraId="275AD0A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19D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749F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D96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912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359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8D553"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C812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4AC1D"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B855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63C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BE6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02A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8270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EA63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A6D6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07A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455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5B8AE" w14:textId="77777777" w:rsidR="006838D7" w:rsidRDefault="006838D7">
            <w:pPr>
              <w:rPr>
                <w:rFonts w:ascii="宋体" w:hAnsi="宋体" w:cs="宋体" w:hint="eastAsia"/>
                <w:color w:val="000000"/>
                <w:szCs w:val="21"/>
              </w:rPr>
            </w:pPr>
          </w:p>
        </w:tc>
      </w:tr>
      <w:tr w:rsidR="006838D7" w14:paraId="49951D3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3E15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8FA2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CC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9CF8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A708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C2E7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F0D8E"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7CC4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411B7"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8581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716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07B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D29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F0FB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A10E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734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09D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9EC26" w14:textId="77777777" w:rsidR="006838D7" w:rsidRDefault="006838D7">
            <w:pPr>
              <w:rPr>
                <w:rFonts w:ascii="宋体" w:hAnsi="宋体" w:cs="宋体" w:hint="eastAsia"/>
                <w:color w:val="000000"/>
                <w:szCs w:val="21"/>
              </w:rPr>
            </w:pPr>
          </w:p>
        </w:tc>
      </w:tr>
      <w:tr w:rsidR="006838D7" w14:paraId="041F475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F5FC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B805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3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DE46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F19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1902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37DD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F3C8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1F35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0300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995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B8BA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984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C90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B5E9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8C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32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2B4" w14:textId="77777777" w:rsidR="006838D7" w:rsidRDefault="006838D7">
            <w:pPr>
              <w:rPr>
                <w:rFonts w:ascii="宋体" w:hAnsi="宋体" w:cs="宋体" w:hint="eastAsia"/>
                <w:color w:val="000000"/>
                <w:szCs w:val="21"/>
              </w:rPr>
            </w:pPr>
          </w:p>
        </w:tc>
      </w:tr>
      <w:tr w:rsidR="006838D7" w14:paraId="7DB44DC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C3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D928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AEF2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588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AE9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A8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62D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EB7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0F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9AC3C"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16D2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9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69BA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DEAC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576A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45F2"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942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B90F0" w14:textId="77777777" w:rsidR="006838D7" w:rsidRDefault="006838D7">
            <w:pPr>
              <w:rPr>
                <w:rFonts w:ascii="宋体" w:hAnsi="宋体" w:cs="宋体" w:hint="eastAsia"/>
                <w:color w:val="000000"/>
                <w:szCs w:val="21"/>
              </w:rPr>
            </w:pPr>
          </w:p>
        </w:tc>
      </w:tr>
      <w:tr w:rsidR="006838D7" w14:paraId="0027DC5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7EE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2972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E41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9BF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C39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4B9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532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AC6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A7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B727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3B71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3E87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E16B"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9849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049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4945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C20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160B4" w14:textId="77777777" w:rsidR="006838D7" w:rsidRDefault="006838D7">
            <w:pPr>
              <w:rPr>
                <w:rFonts w:ascii="宋体" w:hAnsi="宋体" w:cs="宋体" w:hint="eastAsia"/>
                <w:color w:val="000000"/>
                <w:szCs w:val="21"/>
              </w:rPr>
            </w:pPr>
          </w:p>
        </w:tc>
      </w:tr>
      <w:tr w:rsidR="006838D7" w14:paraId="6EE1A7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DC91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8EB2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2E1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F6B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23A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81B1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9BD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BA0C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407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9F9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86F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E8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9F0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E66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A11E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D654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3C5B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C9CE" w14:textId="77777777" w:rsidR="006838D7" w:rsidRDefault="006838D7">
            <w:pPr>
              <w:rPr>
                <w:rFonts w:ascii="宋体" w:hAnsi="宋体" w:cs="宋体" w:hint="eastAsia"/>
                <w:color w:val="000000"/>
                <w:szCs w:val="21"/>
              </w:rPr>
            </w:pPr>
          </w:p>
        </w:tc>
      </w:tr>
      <w:tr w:rsidR="006838D7" w14:paraId="1E102E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94D8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096D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7FC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6D7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8C3A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70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C88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FD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220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AFF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F28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17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FD6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1896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10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343D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E1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D7CF8" w14:textId="77777777" w:rsidR="006838D7" w:rsidRDefault="006838D7">
            <w:pPr>
              <w:rPr>
                <w:rFonts w:ascii="宋体" w:hAnsi="宋体" w:cs="宋体" w:hint="eastAsia"/>
                <w:color w:val="000000"/>
                <w:szCs w:val="21"/>
              </w:rPr>
            </w:pPr>
          </w:p>
        </w:tc>
      </w:tr>
      <w:tr w:rsidR="006838D7" w14:paraId="0DE7AB8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C099"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4AF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966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84F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576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DF1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166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931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1A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433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FD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EB82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CB99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4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6F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3F33F" w14:textId="77777777" w:rsidR="006838D7" w:rsidRDefault="006838D7">
            <w:pPr>
              <w:rPr>
                <w:rFonts w:ascii="宋体" w:hAnsi="宋体" w:cs="宋体" w:hint="eastAsia"/>
                <w:color w:val="000000"/>
                <w:szCs w:val="21"/>
              </w:rPr>
            </w:pPr>
          </w:p>
        </w:tc>
      </w:tr>
      <w:tr w:rsidR="006838D7" w14:paraId="3ECC566B" w14:textId="77777777">
        <w:trPr>
          <w:trHeight w:val="25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B31D5"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374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C93E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1D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35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1DB7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CA5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D1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C95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04B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AAF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005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4FD3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31A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575A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EC7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293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0FCBA" w14:textId="77777777" w:rsidR="006838D7" w:rsidRDefault="006838D7">
            <w:pPr>
              <w:jc w:val="center"/>
              <w:rPr>
                <w:rFonts w:ascii="宋体" w:hAnsi="宋体" w:cs="宋体" w:hint="eastAsia"/>
                <w:color w:val="000000"/>
                <w:szCs w:val="21"/>
              </w:rPr>
            </w:pPr>
          </w:p>
        </w:tc>
      </w:tr>
      <w:tr w:rsidR="006838D7" w14:paraId="7EBEC8FE"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C217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C768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BC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31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CA6F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E8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39B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3C7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E0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E5A4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AF18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15C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30A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7869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37EC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3D1B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22F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2100D" w14:textId="77777777" w:rsidR="006838D7" w:rsidRDefault="006838D7">
            <w:pPr>
              <w:jc w:val="center"/>
              <w:rPr>
                <w:rFonts w:ascii="宋体" w:hAnsi="宋体" w:cs="宋体" w:hint="eastAsia"/>
                <w:color w:val="000000"/>
                <w:szCs w:val="21"/>
              </w:rPr>
            </w:pPr>
          </w:p>
        </w:tc>
      </w:tr>
      <w:tr w:rsidR="006838D7" w14:paraId="397E8BF9"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1A54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F132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F72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3B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05BE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39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CFE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676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EBAA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CC8C7"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F7639"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7532F"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EE9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FDC65" w14:textId="77777777" w:rsidR="006838D7" w:rsidRDefault="006838D7">
            <w:pPr>
              <w:jc w:val="center"/>
              <w:rPr>
                <w:rFonts w:ascii="宋体" w:hAnsi="宋体" w:cs="宋体" w:hint="eastAsia"/>
                <w:color w:val="000000"/>
                <w:szCs w:val="21"/>
              </w:rPr>
            </w:pP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6DF3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F0B1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A3D3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B2D1D" w14:textId="77777777" w:rsidR="006838D7" w:rsidRDefault="006838D7">
            <w:pPr>
              <w:jc w:val="center"/>
              <w:rPr>
                <w:rFonts w:ascii="宋体" w:hAnsi="宋体" w:cs="宋体" w:hint="eastAsia"/>
                <w:color w:val="000000"/>
                <w:szCs w:val="21"/>
              </w:rPr>
            </w:pPr>
          </w:p>
        </w:tc>
      </w:tr>
      <w:tr w:rsidR="006838D7" w14:paraId="3B16B875"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CB28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92A60"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B7619"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73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F942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2A5DB"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1A3A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09A2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7C65A"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15D4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3A2C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8015C"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8FD3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60151"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D42F7"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EBC98"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5FC45"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BAFDF" w14:textId="77777777" w:rsidR="006838D7" w:rsidRDefault="006838D7">
            <w:pPr>
              <w:jc w:val="center"/>
              <w:rPr>
                <w:rFonts w:ascii="宋体" w:hAnsi="宋体" w:cs="宋体" w:hint="eastAsia"/>
                <w:color w:val="000000"/>
                <w:szCs w:val="21"/>
              </w:rPr>
            </w:pPr>
          </w:p>
        </w:tc>
      </w:tr>
      <w:tr w:rsidR="006838D7" w14:paraId="2597217E"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F2E0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6A8D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87E0D"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87D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33CF"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35C3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5D03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2DD1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9DF1B"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0D79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A977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1762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E08B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017F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411E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FCD7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51EC"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8BDD4" w14:textId="77777777" w:rsidR="006838D7" w:rsidRDefault="006838D7">
            <w:pPr>
              <w:jc w:val="center"/>
              <w:rPr>
                <w:rFonts w:ascii="宋体" w:hAnsi="宋体" w:cs="宋体" w:hint="eastAsia"/>
                <w:color w:val="000000"/>
                <w:szCs w:val="21"/>
              </w:rPr>
            </w:pPr>
          </w:p>
        </w:tc>
      </w:tr>
      <w:tr w:rsidR="006838D7" w14:paraId="17CD17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CB072"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39D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5531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058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7E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1AD8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BCE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724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7F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D8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C6E5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338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9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7A773"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FE9E6" w14:textId="77777777" w:rsidR="006838D7" w:rsidRDefault="006838D7">
            <w:pPr>
              <w:rPr>
                <w:rFonts w:ascii="宋体" w:hAnsi="宋体" w:cs="宋体" w:hint="eastAsia"/>
                <w:color w:val="000000"/>
                <w:szCs w:val="21"/>
              </w:rPr>
            </w:pPr>
          </w:p>
        </w:tc>
      </w:tr>
      <w:tr w:rsidR="006838D7" w14:paraId="3B877CC8"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D18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EE23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84E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FF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952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婴幼儿卫生与保健</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6D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82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617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B70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FC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ED1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315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2DA6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EB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DC30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F994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7A89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398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6405FFF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AD9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447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45C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85F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4E48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婴幼儿发展心理学</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F00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E69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1BD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332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1DB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38B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D470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B018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783E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C3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47B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BA89"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CAB2" w14:textId="77777777" w:rsidR="006838D7" w:rsidRDefault="006838D7">
            <w:pPr>
              <w:jc w:val="center"/>
              <w:rPr>
                <w:rFonts w:ascii="宋体" w:hAnsi="宋体" w:cs="宋体" w:hint="eastAsia"/>
                <w:color w:val="000000"/>
                <w:szCs w:val="21"/>
              </w:rPr>
            </w:pPr>
          </w:p>
        </w:tc>
      </w:tr>
      <w:tr w:rsidR="006838D7" w14:paraId="0FC16CD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9260E"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5CE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09D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59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BE2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婴幼儿常见疾病预防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37D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67B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CCC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574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1EDA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79D7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026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276B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126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A0B3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C41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F57E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B6D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5C5E28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8F95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2C09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36B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91C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7F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婴幼儿行为观察与分析</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5C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6D67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FA2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987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4F1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712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B0E2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9F8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BCBF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6A6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79B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38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4F773" w14:textId="77777777" w:rsidR="006838D7" w:rsidRDefault="006838D7">
            <w:pPr>
              <w:jc w:val="center"/>
              <w:rPr>
                <w:rFonts w:ascii="宋体" w:hAnsi="宋体" w:cs="宋体" w:hint="eastAsia"/>
                <w:color w:val="000000"/>
                <w:szCs w:val="21"/>
              </w:rPr>
            </w:pPr>
          </w:p>
        </w:tc>
      </w:tr>
      <w:tr w:rsidR="006838D7" w14:paraId="55D31B6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0102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8DAC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E9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C42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E96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婴幼儿营养与科学喂养</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FEC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A50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971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576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BDA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B96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0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E327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318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120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7C6F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868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5BD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624B3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E28C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F8AF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358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8FCD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8EB4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婴幼儿早期发展</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6991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19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6B2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D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9D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FB44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3E8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88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D85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3E7B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D03F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EDB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208B4" w14:textId="77777777" w:rsidR="006838D7" w:rsidRDefault="006838D7">
            <w:pPr>
              <w:jc w:val="center"/>
              <w:rPr>
                <w:rFonts w:ascii="宋体" w:hAnsi="宋体" w:cs="宋体" w:hint="eastAsia"/>
                <w:color w:val="000000"/>
                <w:szCs w:val="21"/>
              </w:rPr>
            </w:pPr>
          </w:p>
        </w:tc>
      </w:tr>
      <w:tr w:rsidR="006838D7" w14:paraId="251CC9D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C4A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CFDC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1981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44C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744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婴幼儿家庭教养指导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931D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9EC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D44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74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DBA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D475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5DB4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AC9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20E7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2D86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DA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C6D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25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38B0FE6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8C69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6E4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6CA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719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613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健康管理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87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B4F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611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778B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733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36BF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156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6F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E5ED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A05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0CDD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BD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BF83" w14:textId="77777777" w:rsidR="006838D7" w:rsidRDefault="006838D7">
            <w:pPr>
              <w:jc w:val="center"/>
              <w:rPr>
                <w:rFonts w:ascii="宋体" w:hAnsi="宋体" w:cs="宋体" w:hint="eastAsia"/>
                <w:color w:val="000000"/>
                <w:szCs w:val="21"/>
              </w:rPr>
            </w:pPr>
          </w:p>
        </w:tc>
      </w:tr>
      <w:tr w:rsidR="006838D7" w14:paraId="4B1640A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D5C8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4C6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81E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DC3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9A45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婴幼儿生活照护</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312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C95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434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C5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60696"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773B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41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AF9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317B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DC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F2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DE5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1B1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9A1DC0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F262"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E62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BA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F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29763"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w:t>
            </w:r>
            <w:proofErr w:type="gramStart"/>
            <w:r>
              <w:rPr>
                <w:rFonts w:ascii="宋体" w:hAnsi="宋体" w:cs="宋体" w:hint="eastAsia"/>
                <w:color w:val="000000"/>
                <w:kern w:val="0"/>
                <w:szCs w:val="21"/>
                <w:lang w:bidi="ar"/>
              </w:rPr>
              <w:t>育机构</w:t>
            </w:r>
            <w:proofErr w:type="gramEnd"/>
            <w:r>
              <w:rPr>
                <w:rFonts w:ascii="宋体" w:hAnsi="宋体" w:cs="宋体" w:hint="eastAsia"/>
                <w:color w:val="000000"/>
                <w:kern w:val="0"/>
                <w:szCs w:val="21"/>
                <w:lang w:bidi="ar"/>
              </w:rPr>
              <w:t>环境创设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692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745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4FB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835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8A3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FE07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1E5A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518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F3F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1222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8CAD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AD1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0FC0A" w14:textId="77777777" w:rsidR="006838D7" w:rsidRDefault="006838D7">
            <w:pPr>
              <w:jc w:val="center"/>
              <w:rPr>
                <w:rFonts w:ascii="宋体" w:hAnsi="宋体" w:cs="宋体" w:hint="eastAsia"/>
                <w:color w:val="000000"/>
                <w:szCs w:val="21"/>
              </w:rPr>
            </w:pPr>
          </w:p>
        </w:tc>
      </w:tr>
      <w:tr w:rsidR="006838D7" w14:paraId="7476CB4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2F4E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AEF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8C5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A54F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026112130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B53D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w:t>
            </w:r>
            <w:proofErr w:type="gramStart"/>
            <w:r>
              <w:rPr>
                <w:rFonts w:ascii="宋体" w:hAnsi="宋体" w:cs="宋体" w:hint="eastAsia"/>
                <w:color w:val="000000"/>
                <w:kern w:val="0"/>
                <w:szCs w:val="21"/>
                <w:lang w:bidi="ar"/>
              </w:rPr>
              <w:t>育服务</w:t>
            </w:r>
            <w:proofErr w:type="gramEnd"/>
            <w:r>
              <w:rPr>
                <w:rFonts w:ascii="宋体" w:hAnsi="宋体" w:cs="宋体" w:hint="eastAsia"/>
                <w:color w:val="000000"/>
                <w:kern w:val="0"/>
                <w:szCs w:val="21"/>
                <w:lang w:bidi="ar"/>
              </w:rPr>
              <w:t>政策法规与伦理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2D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3B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212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F94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E75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5E2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D10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69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F5F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9F29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BD62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88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12A76" w14:textId="77777777" w:rsidR="006838D7" w:rsidRDefault="006838D7">
            <w:pPr>
              <w:jc w:val="center"/>
              <w:rPr>
                <w:rFonts w:ascii="宋体" w:hAnsi="宋体" w:cs="宋体" w:hint="eastAsia"/>
                <w:color w:val="000000"/>
                <w:szCs w:val="21"/>
              </w:rPr>
            </w:pPr>
          </w:p>
        </w:tc>
      </w:tr>
      <w:tr w:rsidR="006838D7" w14:paraId="38E2B7F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2526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FA54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3DA8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22E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3423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婴幼儿活动设计与组织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093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96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986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605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19A3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635C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AE30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51A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63B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3A6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38E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9A2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5B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B22485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88E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32D7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41C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FC8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F36B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钢琴基础与儿歌弹唱</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255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2A5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19F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5DF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9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C74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C4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B726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0388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507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D7CC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91F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2F2A" w14:textId="77777777" w:rsidR="006838D7" w:rsidRDefault="006838D7">
            <w:pPr>
              <w:jc w:val="center"/>
              <w:rPr>
                <w:rFonts w:ascii="宋体" w:hAnsi="宋体" w:cs="宋体" w:hint="eastAsia"/>
                <w:color w:val="000000"/>
                <w:szCs w:val="21"/>
              </w:rPr>
            </w:pPr>
          </w:p>
        </w:tc>
      </w:tr>
      <w:tr w:rsidR="006838D7" w14:paraId="388F322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EACB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3CFC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6D8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CB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8F6D9"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美术基础与幼儿美术创作</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2B4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29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66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6E0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B4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5A2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4530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215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0BA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267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756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BA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8B907" w14:textId="77777777" w:rsidR="006838D7" w:rsidRDefault="006838D7">
            <w:pPr>
              <w:jc w:val="center"/>
              <w:rPr>
                <w:rFonts w:ascii="宋体" w:hAnsi="宋体" w:cs="宋体" w:hint="eastAsia"/>
                <w:color w:val="000000"/>
                <w:szCs w:val="21"/>
              </w:rPr>
            </w:pPr>
          </w:p>
        </w:tc>
      </w:tr>
      <w:tr w:rsidR="006838D7" w14:paraId="08E53D6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428F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42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92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DD7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BA4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舞蹈基础与幼儿舞蹈创编</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A83C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E03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8F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9B4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3D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C7EF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9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72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A41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BEF6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3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07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945BD" w14:textId="77777777" w:rsidR="006838D7" w:rsidRDefault="006838D7">
            <w:pPr>
              <w:jc w:val="center"/>
              <w:rPr>
                <w:rFonts w:ascii="宋体" w:hAnsi="宋体" w:cs="宋体" w:hint="eastAsia"/>
                <w:color w:val="000000"/>
                <w:szCs w:val="21"/>
              </w:rPr>
            </w:pPr>
          </w:p>
        </w:tc>
      </w:tr>
      <w:tr w:rsidR="006838D7" w14:paraId="0A4D15B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2494D"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2EC7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71E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92C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9A1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母婴护理实训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949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90B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D8C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58F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B5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7A58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641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C99D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6464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4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B3E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68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0B645" w14:textId="77777777" w:rsidR="006838D7" w:rsidRDefault="006838D7">
            <w:pPr>
              <w:jc w:val="center"/>
              <w:rPr>
                <w:rFonts w:ascii="宋体" w:hAnsi="宋体" w:cs="宋体" w:hint="eastAsia"/>
                <w:color w:val="000000"/>
                <w:szCs w:val="21"/>
              </w:rPr>
            </w:pPr>
          </w:p>
        </w:tc>
      </w:tr>
      <w:tr w:rsidR="006838D7" w14:paraId="6BBC181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7AEA1"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32E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FB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F2B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6F82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幼儿照护实训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B8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BA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D865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7E7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77F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AA3B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357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906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E3381"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AD0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17DA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D99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7E0E9" w14:textId="77777777" w:rsidR="006838D7" w:rsidRDefault="006838D7">
            <w:pPr>
              <w:jc w:val="center"/>
              <w:rPr>
                <w:rFonts w:ascii="宋体" w:hAnsi="宋体" w:cs="宋体" w:hint="eastAsia"/>
                <w:color w:val="000000"/>
                <w:szCs w:val="21"/>
              </w:rPr>
            </w:pPr>
          </w:p>
        </w:tc>
      </w:tr>
      <w:tr w:rsidR="006838D7" w14:paraId="617ACA7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6300F"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9E7E5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200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9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856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FFC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456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3E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6F9E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A7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7D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EB06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215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7A8B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B02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38891" w14:textId="77777777" w:rsidR="006838D7" w:rsidRDefault="006838D7">
            <w:pPr>
              <w:jc w:val="center"/>
              <w:rPr>
                <w:rFonts w:ascii="宋体" w:hAnsi="宋体" w:cs="宋体" w:hint="eastAsia"/>
                <w:color w:val="000000"/>
                <w:szCs w:val="21"/>
              </w:rPr>
            </w:pPr>
          </w:p>
        </w:tc>
      </w:tr>
      <w:tr w:rsidR="006838D7" w14:paraId="509DCD0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5FC04"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1F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02B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397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A15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婴幼儿艺术启蒙</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6F89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C67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F52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C738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9E8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7AE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4DF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4CE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3F6E7"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3BF5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0CB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EE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462C4" w14:textId="77777777" w:rsidR="006838D7" w:rsidRDefault="006838D7">
            <w:pPr>
              <w:rPr>
                <w:rFonts w:ascii="宋体" w:hAnsi="宋体" w:cs="宋体" w:hint="eastAsia"/>
                <w:color w:val="000000"/>
                <w:szCs w:val="21"/>
              </w:rPr>
            </w:pPr>
          </w:p>
        </w:tc>
      </w:tr>
      <w:tr w:rsidR="006838D7" w14:paraId="0E3D89D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029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2484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E2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BA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981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幼儿感觉统合训练</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087F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CD87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90D8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87B76"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53708"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D0D9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F31F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CE850"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0A2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196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6C7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65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BAD6" w14:textId="77777777" w:rsidR="006838D7" w:rsidRDefault="006838D7">
            <w:pPr>
              <w:rPr>
                <w:rFonts w:ascii="宋体" w:hAnsi="宋体" w:cs="宋体" w:hint="eastAsia"/>
                <w:color w:val="000000"/>
                <w:szCs w:val="21"/>
              </w:rPr>
            </w:pPr>
          </w:p>
        </w:tc>
      </w:tr>
      <w:tr w:rsidR="006838D7" w14:paraId="7E4F023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EF9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9FDE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F78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8C0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B809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亲子阅读指导</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1752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73D0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CADFA"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B1C65"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40F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1D0E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8A00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F686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3FE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DF84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B801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D84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E6F5" w14:textId="77777777" w:rsidR="006838D7" w:rsidRDefault="006838D7">
            <w:pPr>
              <w:rPr>
                <w:rFonts w:ascii="宋体" w:hAnsi="宋体" w:cs="宋体" w:hint="eastAsia"/>
                <w:color w:val="000000"/>
                <w:szCs w:val="21"/>
              </w:rPr>
            </w:pPr>
          </w:p>
        </w:tc>
      </w:tr>
      <w:tr w:rsidR="006838D7" w14:paraId="2FC3CA9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507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F3A3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9E8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40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A4CB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照护服务沟通艺术</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DD05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E548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C838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D8689"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F291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7F96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69D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EAE55"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2AE4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808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6DE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5B7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B352D" w14:textId="77777777" w:rsidR="006838D7" w:rsidRDefault="006838D7">
            <w:pPr>
              <w:rPr>
                <w:rFonts w:ascii="宋体" w:hAnsi="宋体" w:cs="宋体" w:hint="eastAsia"/>
                <w:color w:val="000000"/>
                <w:szCs w:val="21"/>
              </w:rPr>
            </w:pPr>
          </w:p>
        </w:tc>
      </w:tr>
      <w:tr w:rsidR="006838D7" w14:paraId="41C19AF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F515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FDAE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CE2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6E1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4FB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婴幼儿托育科学研究与论文写作</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BDFD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616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3D10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72068"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32367"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1F64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266D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0773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B21E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2E8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E7B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29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68DFB" w14:textId="77777777" w:rsidR="006838D7" w:rsidRDefault="006838D7">
            <w:pPr>
              <w:rPr>
                <w:rFonts w:ascii="宋体" w:hAnsi="宋体" w:cs="宋体" w:hint="eastAsia"/>
                <w:color w:val="000000"/>
                <w:szCs w:val="21"/>
              </w:rPr>
            </w:pPr>
          </w:p>
        </w:tc>
      </w:tr>
      <w:tr w:rsidR="006838D7" w14:paraId="399D30A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2EC3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BF44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852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06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4E1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蒙台梭利教学法</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92D6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0A88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D4B02"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36604"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D7C9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0D41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460B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F7D2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73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B949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106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30C3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DFB0" w14:textId="77777777" w:rsidR="006838D7" w:rsidRDefault="006838D7">
            <w:pPr>
              <w:rPr>
                <w:rFonts w:ascii="宋体" w:hAnsi="宋体" w:cs="宋体" w:hint="eastAsia"/>
                <w:color w:val="000000"/>
                <w:szCs w:val="21"/>
              </w:rPr>
            </w:pPr>
          </w:p>
        </w:tc>
      </w:tr>
      <w:tr w:rsidR="006838D7" w14:paraId="47EE61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FC4EA"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22D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522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EB4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B06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10EA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25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B7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0C4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BCA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2FBC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255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7C5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5671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6362" w14:textId="77777777" w:rsidR="006838D7" w:rsidRDefault="006838D7">
            <w:pPr>
              <w:jc w:val="center"/>
              <w:rPr>
                <w:rFonts w:ascii="宋体" w:hAnsi="宋体" w:cs="宋体" w:hint="eastAsia"/>
                <w:color w:val="000000"/>
                <w:szCs w:val="21"/>
              </w:rPr>
            </w:pPr>
          </w:p>
        </w:tc>
      </w:tr>
      <w:tr w:rsidR="006838D7" w14:paraId="31A9C153"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4D5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DD1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C42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EDD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6F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DE3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F6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CF49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FDC7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956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694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9F1D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F49D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00E9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BFE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0E9E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90D4B"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FC4B3" w14:textId="77777777" w:rsidR="006838D7" w:rsidRDefault="006838D7">
            <w:pPr>
              <w:rPr>
                <w:rFonts w:ascii="宋体" w:hAnsi="宋体" w:cs="宋体" w:hint="eastAsia"/>
                <w:color w:val="000000"/>
                <w:szCs w:val="21"/>
              </w:rPr>
            </w:pPr>
          </w:p>
        </w:tc>
      </w:tr>
      <w:tr w:rsidR="006838D7" w14:paraId="26243B6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A4CC4"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FDD3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2A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373" w:type="pct"/>
            <w:tcBorders>
              <w:left w:val="single" w:sz="4" w:space="0" w:color="000000"/>
              <w:right w:val="single" w:sz="4" w:space="0" w:color="000000"/>
            </w:tcBorders>
            <w:shd w:val="clear" w:color="auto" w:fill="FFFFFF"/>
            <w:vAlign w:val="center"/>
          </w:tcPr>
          <w:p w14:paraId="79BC07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091112201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2E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C29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7CA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D59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04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18BB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A504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7DC9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54F71"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4E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AFA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AA95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4BC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7AF7E" w14:textId="77777777" w:rsidR="006838D7" w:rsidRDefault="006838D7">
            <w:pPr>
              <w:rPr>
                <w:rFonts w:ascii="宋体" w:hAnsi="宋体" w:cs="宋体" w:hint="eastAsia"/>
                <w:color w:val="000000"/>
                <w:szCs w:val="21"/>
              </w:rPr>
            </w:pPr>
          </w:p>
        </w:tc>
      </w:tr>
      <w:tr w:rsidR="006838D7" w14:paraId="0E257F5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8CFD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94B2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438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249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7204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F1E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026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3E0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875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8EA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EB5D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21D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7188D"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5D7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83FA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DFB4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E7D7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CC17" w14:textId="77777777" w:rsidR="006838D7" w:rsidRDefault="006838D7">
            <w:pPr>
              <w:rPr>
                <w:rFonts w:ascii="宋体" w:hAnsi="宋体" w:cs="宋体" w:hint="eastAsia"/>
                <w:color w:val="000000"/>
                <w:szCs w:val="21"/>
              </w:rPr>
            </w:pPr>
          </w:p>
        </w:tc>
      </w:tr>
      <w:tr w:rsidR="006838D7" w14:paraId="1B9D49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35E4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3FD8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8E3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A99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E6C3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专业见习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AF2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156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304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109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A75C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4E71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19B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56C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BFAE"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3B7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957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402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9CC3E" w14:textId="77777777" w:rsidR="006838D7" w:rsidRDefault="006838D7">
            <w:pPr>
              <w:rPr>
                <w:rFonts w:ascii="宋体" w:hAnsi="宋体" w:cs="宋体" w:hint="eastAsia"/>
                <w:color w:val="000000"/>
                <w:szCs w:val="21"/>
              </w:rPr>
            </w:pPr>
          </w:p>
        </w:tc>
      </w:tr>
      <w:tr w:rsidR="006838D7" w14:paraId="3F7E50F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C918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89F7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9AE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51</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2C0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141112301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FDC7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99E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8D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F7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E7B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37BE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4B6B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353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6D2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2E4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48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2957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D4A48"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77848" w14:textId="77777777" w:rsidR="006838D7" w:rsidRDefault="006838D7">
            <w:pPr>
              <w:rPr>
                <w:rFonts w:ascii="宋体" w:hAnsi="宋体" w:cs="宋体" w:hint="eastAsia"/>
                <w:color w:val="000000"/>
                <w:szCs w:val="21"/>
              </w:rPr>
            </w:pPr>
          </w:p>
        </w:tc>
      </w:tr>
      <w:tr w:rsidR="006838D7" w14:paraId="1C231B3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553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49C5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EC26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48224" w14:textId="77777777" w:rsidR="006838D7" w:rsidRDefault="006838D7">
            <w:pPr>
              <w:jc w:val="center"/>
              <w:rPr>
                <w:rFonts w:ascii="宋体" w:hAnsi="宋体" w:cs="宋体" w:hint="eastAsia"/>
                <w:color w:val="000000"/>
                <w:szCs w:val="21"/>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19D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222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D3BA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7BB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6CD8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69B0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6AB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E35A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E2F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E774B"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33B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CEB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3532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A68CC" w14:textId="77777777" w:rsidR="006838D7" w:rsidRDefault="006838D7">
            <w:pPr>
              <w:rPr>
                <w:rFonts w:ascii="宋体" w:hAnsi="宋体" w:cs="宋体" w:hint="eastAsia"/>
                <w:color w:val="000000"/>
                <w:szCs w:val="21"/>
              </w:rPr>
            </w:pPr>
          </w:p>
        </w:tc>
      </w:tr>
      <w:tr w:rsidR="006838D7" w14:paraId="14B54B6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82DA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B3DB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CB4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53</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2D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141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D80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684C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11EE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AF34"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D409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3035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2CC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7622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50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2B81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CFBB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229A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59C2E" w14:textId="77777777" w:rsidR="006838D7" w:rsidRDefault="006838D7">
            <w:pPr>
              <w:rPr>
                <w:rFonts w:ascii="宋体" w:hAnsi="宋体" w:cs="宋体" w:hint="eastAsia"/>
                <w:color w:val="000000"/>
                <w:szCs w:val="21"/>
              </w:rPr>
            </w:pPr>
          </w:p>
        </w:tc>
      </w:tr>
      <w:tr w:rsidR="006838D7" w14:paraId="7CFD8B91"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19AAB3"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3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B240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10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86C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5BF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6D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533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9CD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33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BC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C3B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29667"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D379" w14:textId="77777777" w:rsidR="006838D7" w:rsidRDefault="006838D7">
            <w:pPr>
              <w:rPr>
                <w:rFonts w:ascii="宋体" w:hAnsi="宋体" w:cs="宋体" w:hint="eastAsia"/>
                <w:color w:val="000000"/>
                <w:szCs w:val="21"/>
              </w:rPr>
            </w:pPr>
          </w:p>
        </w:tc>
      </w:tr>
      <w:tr w:rsidR="006838D7" w14:paraId="20160120"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025E0"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9C0F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BAA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2572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17E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896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76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1676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8FE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15F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01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56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4EC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C6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442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FACD0"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5922F" w14:textId="77777777" w:rsidR="006838D7" w:rsidRDefault="006838D7">
            <w:pPr>
              <w:rPr>
                <w:rFonts w:ascii="宋体" w:hAnsi="宋体" w:cs="宋体" w:hint="eastAsia"/>
                <w:color w:val="000000"/>
                <w:szCs w:val="21"/>
              </w:rPr>
            </w:pPr>
          </w:p>
        </w:tc>
      </w:tr>
      <w:tr w:rsidR="006838D7" w14:paraId="1D8FD772" w14:textId="77777777">
        <w:trPr>
          <w:trHeight w:val="690"/>
        </w:trPr>
        <w:tc>
          <w:tcPr>
            <w:tcW w:w="3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5D9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465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7DC68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1.农村体验：根据实际情况建议在第四学期开课，利用寒暑假期间完成，不占用教学周。</w:t>
            </w:r>
            <w:r>
              <w:rPr>
                <w:rFonts w:ascii="宋体" w:hAnsi="宋体" w:cs="宋体" w:hint="eastAsia"/>
                <w:color w:val="000000"/>
                <w:kern w:val="0"/>
                <w:szCs w:val="21"/>
                <w:lang w:bidi="ar"/>
              </w:rPr>
              <w:br/>
              <w:t>2.社会实践：根据专业教学实际情况，利用课余时间或假期完成，不占用教学周。</w:t>
            </w:r>
          </w:p>
        </w:tc>
      </w:tr>
    </w:tbl>
    <w:p w14:paraId="3248F067" w14:textId="77777777" w:rsidR="006838D7" w:rsidRDefault="006838D7">
      <w:pPr>
        <w:rPr>
          <w:rFonts w:ascii="宋体" w:hAnsi="宋体" w:hint="eastAsia"/>
          <w:b/>
          <w:sz w:val="28"/>
          <w:szCs w:val="28"/>
        </w:rPr>
      </w:pPr>
    </w:p>
    <w:p w14:paraId="333B7DE7" w14:textId="77777777" w:rsidR="006838D7" w:rsidRDefault="006838D7" w:rsidP="00947F49">
      <w:pPr>
        <w:pStyle w:val="1"/>
        <w:spacing w:before="50"/>
        <w:ind w:firstLineChars="196" w:firstLine="551"/>
        <w:rPr>
          <w:rFonts w:ascii="宋体" w:hAnsi="宋体" w:hint="eastAsia"/>
          <w:b/>
          <w:sz w:val="28"/>
          <w:szCs w:val="28"/>
        </w:rPr>
      </w:pPr>
    </w:p>
    <w:p w14:paraId="0C59E2A2" w14:textId="77777777" w:rsidR="006838D7" w:rsidRDefault="006838D7" w:rsidP="00947F49">
      <w:pPr>
        <w:pStyle w:val="1"/>
        <w:spacing w:before="50"/>
        <w:ind w:firstLineChars="196" w:firstLine="551"/>
        <w:rPr>
          <w:rFonts w:ascii="宋体" w:hAnsi="宋体" w:hint="eastAsia"/>
          <w:b/>
          <w:sz w:val="28"/>
          <w:szCs w:val="28"/>
        </w:rPr>
      </w:pPr>
    </w:p>
    <w:p w14:paraId="6F5820EA" w14:textId="77777777" w:rsidR="006838D7" w:rsidRDefault="006838D7">
      <w:pPr>
        <w:pStyle w:val="1"/>
        <w:spacing w:before="50"/>
        <w:ind w:firstLineChars="0" w:firstLine="0"/>
        <w:rPr>
          <w:rFonts w:ascii="宋体" w:hAnsi="宋体" w:hint="eastAsia"/>
          <w:b/>
          <w:sz w:val="28"/>
          <w:szCs w:val="28"/>
        </w:rPr>
        <w:sectPr w:rsidR="006838D7">
          <w:pgSz w:w="16838" w:h="11906" w:orient="landscape"/>
          <w:pgMar w:top="1417" w:right="1418" w:bottom="1417" w:left="1418" w:header="851" w:footer="992" w:gutter="0"/>
          <w:cols w:space="0"/>
          <w:docGrid w:type="lines" w:linePitch="312"/>
        </w:sectPr>
      </w:pPr>
    </w:p>
    <w:p w14:paraId="22F39676"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lastRenderedPageBreak/>
        <w:t>八</w:t>
      </w:r>
      <w:r>
        <w:rPr>
          <w:rFonts w:ascii="宋体" w:hAnsi="宋体"/>
          <w:b/>
          <w:sz w:val="24"/>
          <w:szCs w:val="24"/>
        </w:rPr>
        <w:t xml:space="preserve"> </w:t>
      </w:r>
      <w:r>
        <w:rPr>
          <w:rFonts w:ascii="宋体" w:hAnsi="宋体" w:hint="eastAsia"/>
          <w:b/>
          <w:sz w:val="24"/>
          <w:szCs w:val="24"/>
        </w:rPr>
        <w:t>实施保障</w:t>
      </w:r>
    </w:p>
    <w:p w14:paraId="75E0049B"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（一）师资队伍</w:t>
      </w:r>
    </w:p>
    <w:p w14:paraId="2E1DA30C"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Hans"/>
        </w:rPr>
        <w:t>本专业结合《国务院办公厅关于促进3岁以下婴幼儿照护服务发展的指导意见》</w:t>
      </w:r>
      <w:r>
        <w:rPr>
          <w:rFonts w:asciiTheme="minorEastAsia" w:eastAsiaTheme="minorEastAsia" w:hAnsiTheme="minorEastAsia" w:cstheme="minorEastAsia" w:hint="eastAsia"/>
          <w:sz w:val="24"/>
          <w:szCs w:val="24"/>
        </w:rPr>
        <w:t>积极构建</w:t>
      </w:r>
      <w:r>
        <w:rPr>
          <w:rFonts w:asciiTheme="minorEastAsia" w:eastAsiaTheme="minorEastAsia" w:hAnsiTheme="minorEastAsia" w:cstheme="minorEastAsia" w:hint="eastAsia"/>
          <w:sz w:val="24"/>
          <w:szCs w:val="24"/>
          <w:lang w:eastAsia="zh-Hans"/>
        </w:rPr>
        <w:t>理论与实践兼备的专业教师团队。建立</w:t>
      </w:r>
      <w:r>
        <w:rPr>
          <w:rFonts w:asciiTheme="minorEastAsia" w:eastAsiaTheme="minorEastAsia" w:hAnsiTheme="minorEastAsia" w:cstheme="minorEastAsia" w:hint="eastAsia"/>
          <w:sz w:val="24"/>
          <w:szCs w:val="24"/>
        </w:rPr>
        <w:t xml:space="preserve">“双导师”培养模式，整合校内导师与实习实践导师资源，推进共同发展。  </w:t>
      </w:r>
    </w:p>
    <w:p w14:paraId="4204DD33" w14:textId="77777777" w:rsidR="006838D7" w:rsidRDefault="00F83F1A">
      <w:pPr>
        <w:pStyle w:val="a0"/>
        <w:ind w:firstLine="480"/>
        <w:rPr>
          <w:rFonts w:asciiTheme="minorEastAsia" w:eastAsiaTheme="minorEastAsia" w:hAnsiTheme="minorEastAsia" w:cstheme="minorEastAsia" w:hint="eastAsia"/>
          <w:szCs w:val="24"/>
          <w:lang w:eastAsia="zh-Hans"/>
        </w:rPr>
      </w:pPr>
      <w:r>
        <w:rPr>
          <w:rFonts w:asciiTheme="minorEastAsia" w:eastAsiaTheme="minorEastAsia" w:hAnsiTheme="minorEastAsia" w:cstheme="minorEastAsia" w:hint="eastAsia"/>
          <w:szCs w:val="24"/>
          <w:lang w:eastAsia="zh-Hans"/>
        </w:rPr>
        <w:t>目前本专业共有18名专职教师和4名兼职教师。</w:t>
      </w:r>
      <w:r>
        <w:rPr>
          <w:rFonts w:asciiTheme="minorEastAsia" w:eastAsiaTheme="minorEastAsia" w:hAnsiTheme="minorEastAsia" w:cstheme="minorEastAsia" w:hint="eastAsia"/>
          <w:szCs w:val="24"/>
        </w:rPr>
        <w:t>兼职教师要求在</w:t>
      </w:r>
      <w:r>
        <w:rPr>
          <w:rFonts w:asciiTheme="minorEastAsia" w:eastAsiaTheme="minorEastAsia" w:hAnsiTheme="minorEastAsia" w:cstheme="minorEastAsia" w:hint="eastAsia"/>
          <w:szCs w:val="24"/>
          <w:lang w:eastAsia="zh-Hans"/>
        </w:rPr>
        <w:t>婴幼儿卫生与保健、婴幼儿早期教育</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lang w:eastAsia="zh-Hans"/>
        </w:rPr>
        <w:t>婴幼儿生活照料、</w:t>
      </w:r>
      <w:r>
        <w:rPr>
          <w:rFonts w:asciiTheme="minorEastAsia" w:eastAsiaTheme="minorEastAsia" w:hAnsiTheme="minorEastAsia" w:cstheme="minorEastAsia" w:hint="eastAsia"/>
          <w:szCs w:val="24"/>
        </w:rPr>
        <w:t>疾病防控等课程具备丰富教学经验，掌握高等职业教师教学能力，具备师德师风，来源与数量稳定。</w:t>
      </w:r>
    </w:p>
    <w:p w14:paraId="4FA6BF33"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（二）教学设施</w:t>
      </w:r>
    </w:p>
    <w:p w14:paraId="4B01E0EB"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1.校内实训室</w:t>
      </w:r>
    </w:p>
    <w:p w14:paraId="221E6599" w14:textId="77777777" w:rsidR="006838D7" w:rsidRDefault="00F83F1A">
      <w:pPr>
        <w:spacing w:beforeLines="50" w:before="156" w:line="360" w:lineRule="auto"/>
        <w:ind w:firstLineChars="200" w:firstLine="480"/>
        <w:rPr>
          <w:rFonts w:ascii="宋体" w:hAnsi="宋体" w:cs="宋体" w:hint="eastAsia"/>
          <w:bCs/>
          <w:kern w:val="0"/>
          <w:sz w:val="24"/>
          <w:szCs w:val="24"/>
        </w:rPr>
      </w:pPr>
      <w:r>
        <w:rPr>
          <w:rFonts w:asciiTheme="minorEastAsia" w:eastAsiaTheme="minorEastAsia" w:hAnsiTheme="minorEastAsia" w:cstheme="minorEastAsia" w:hint="eastAsia"/>
          <w:sz w:val="24"/>
          <w:szCs w:val="24"/>
          <w:lang w:eastAsia="zh-Hans"/>
        </w:rPr>
        <w:t>我校建有幼儿保育实训室</w:t>
      </w:r>
      <w:r>
        <w:rPr>
          <w:rFonts w:asciiTheme="minorEastAsia" w:eastAsiaTheme="minorEastAsia" w:hAnsiTheme="minorEastAsia" w:cstheme="minorEastAsia" w:hint="eastAsia"/>
          <w:bCs/>
          <w:kern w:val="0"/>
          <w:sz w:val="24"/>
          <w:szCs w:val="24"/>
        </w:rPr>
        <w:t>等</w:t>
      </w:r>
      <w:r>
        <w:rPr>
          <w:rFonts w:asciiTheme="minorEastAsia" w:eastAsiaTheme="minorEastAsia" w:hAnsiTheme="minorEastAsia" w:cstheme="minorEastAsia" w:hint="eastAsia"/>
          <w:bCs/>
          <w:kern w:val="0"/>
          <w:sz w:val="24"/>
          <w:szCs w:val="24"/>
          <w:lang w:eastAsia="zh-Hans"/>
        </w:rPr>
        <w:t>共9</w:t>
      </w:r>
      <w:r>
        <w:rPr>
          <w:rFonts w:asciiTheme="minorEastAsia" w:eastAsiaTheme="minorEastAsia" w:hAnsiTheme="minorEastAsia" w:cstheme="minorEastAsia" w:hint="eastAsia"/>
          <w:bCs/>
          <w:kern w:val="0"/>
          <w:sz w:val="24"/>
          <w:szCs w:val="24"/>
        </w:rPr>
        <w:t>个校内实训室。实训室功能分析如下：</w:t>
      </w:r>
    </w:p>
    <w:p w14:paraId="032C6A57" w14:textId="77777777" w:rsidR="006838D7" w:rsidRDefault="00F83F1A">
      <w:pPr>
        <w:spacing w:beforeLines="50" w:before="156"/>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207"/>
        <w:gridCol w:w="1624"/>
        <w:gridCol w:w="2008"/>
        <w:gridCol w:w="1992"/>
        <w:gridCol w:w="1232"/>
      </w:tblGrid>
      <w:tr w:rsidR="006838D7" w14:paraId="2B1EAB01" w14:textId="77777777">
        <w:trPr>
          <w:jc w:val="center"/>
        </w:trPr>
        <w:tc>
          <w:tcPr>
            <w:tcW w:w="269" w:type="pct"/>
            <w:shd w:val="clear" w:color="auto" w:fill="auto"/>
            <w:vAlign w:val="center"/>
          </w:tcPr>
          <w:p w14:paraId="59F83138" w14:textId="77777777" w:rsidR="006838D7" w:rsidRDefault="00F83F1A">
            <w:pPr>
              <w:jc w:val="center"/>
              <w:rPr>
                <w:rFonts w:ascii="宋体" w:hAnsi="宋体" w:cs="宋体" w:hint="eastAsia"/>
                <w:bCs/>
                <w:szCs w:val="21"/>
              </w:rPr>
            </w:pPr>
            <w:r>
              <w:rPr>
                <w:rFonts w:ascii="宋体" w:hAnsi="宋体" w:cs="宋体" w:hint="eastAsia"/>
                <w:bCs/>
                <w:szCs w:val="21"/>
              </w:rPr>
              <w:t>序号</w:t>
            </w:r>
          </w:p>
        </w:tc>
        <w:tc>
          <w:tcPr>
            <w:tcW w:w="708" w:type="pct"/>
            <w:shd w:val="clear" w:color="auto" w:fill="auto"/>
            <w:vAlign w:val="center"/>
          </w:tcPr>
          <w:p w14:paraId="2185123B" w14:textId="77777777" w:rsidR="006838D7" w:rsidRDefault="00F83F1A">
            <w:pPr>
              <w:jc w:val="center"/>
              <w:rPr>
                <w:rFonts w:ascii="宋体" w:hAnsi="宋体" w:cs="宋体" w:hint="eastAsia"/>
                <w:bCs/>
                <w:szCs w:val="21"/>
              </w:rPr>
            </w:pPr>
            <w:r>
              <w:rPr>
                <w:rFonts w:ascii="宋体" w:hAnsi="宋体" w:cs="宋体" w:hint="eastAsia"/>
                <w:bCs/>
                <w:szCs w:val="21"/>
              </w:rPr>
              <w:t>校内实训室名称</w:t>
            </w:r>
          </w:p>
        </w:tc>
        <w:tc>
          <w:tcPr>
            <w:tcW w:w="952" w:type="pct"/>
            <w:shd w:val="clear" w:color="auto" w:fill="auto"/>
            <w:vAlign w:val="center"/>
          </w:tcPr>
          <w:p w14:paraId="09192699" w14:textId="77777777" w:rsidR="006838D7" w:rsidRDefault="00F83F1A">
            <w:pPr>
              <w:jc w:val="center"/>
              <w:rPr>
                <w:rFonts w:ascii="宋体" w:hAnsi="宋体" w:cs="宋体" w:hint="eastAsia"/>
                <w:bCs/>
                <w:szCs w:val="21"/>
              </w:rPr>
            </w:pPr>
            <w:r>
              <w:rPr>
                <w:rFonts w:ascii="宋体" w:hAnsi="宋体" w:cs="宋体" w:hint="eastAsia"/>
                <w:bCs/>
                <w:szCs w:val="21"/>
              </w:rPr>
              <w:t>主要设备</w:t>
            </w:r>
          </w:p>
        </w:tc>
        <w:tc>
          <w:tcPr>
            <w:tcW w:w="1177" w:type="pct"/>
            <w:shd w:val="clear" w:color="auto" w:fill="auto"/>
            <w:vAlign w:val="center"/>
          </w:tcPr>
          <w:p w14:paraId="24EA61CC" w14:textId="77777777" w:rsidR="006838D7" w:rsidRDefault="00F83F1A">
            <w:pPr>
              <w:jc w:val="center"/>
              <w:rPr>
                <w:rFonts w:ascii="宋体" w:hAnsi="宋体" w:cs="宋体" w:hint="eastAsia"/>
                <w:bCs/>
                <w:szCs w:val="21"/>
              </w:rPr>
            </w:pPr>
            <w:r>
              <w:rPr>
                <w:rFonts w:ascii="宋体" w:hAnsi="宋体" w:cs="宋体" w:hint="eastAsia"/>
                <w:bCs/>
                <w:szCs w:val="21"/>
              </w:rPr>
              <w:t>主要功能</w:t>
            </w:r>
          </w:p>
        </w:tc>
        <w:tc>
          <w:tcPr>
            <w:tcW w:w="1168" w:type="pct"/>
            <w:shd w:val="clear" w:color="auto" w:fill="auto"/>
            <w:vAlign w:val="center"/>
          </w:tcPr>
          <w:p w14:paraId="4EB69B03" w14:textId="77777777" w:rsidR="006838D7" w:rsidRDefault="00F83F1A">
            <w:pPr>
              <w:jc w:val="center"/>
              <w:rPr>
                <w:rFonts w:ascii="宋体" w:hAnsi="宋体" w:cs="宋体" w:hint="eastAsia"/>
                <w:bCs/>
                <w:szCs w:val="21"/>
              </w:rPr>
            </w:pPr>
            <w:r>
              <w:rPr>
                <w:rFonts w:ascii="宋体" w:hAnsi="宋体" w:cs="宋体" w:hint="eastAsia"/>
                <w:bCs/>
                <w:szCs w:val="21"/>
              </w:rPr>
              <w:t>适用课程</w:t>
            </w:r>
          </w:p>
        </w:tc>
        <w:tc>
          <w:tcPr>
            <w:tcW w:w="723" w:type="pct"/>
            <w:shd w:val="clear" w:color="auto" w:fill="auto"/>
            <w:vAlign w:val="center"/>
          </w:tcPr>
          <w:p w14:paraId="4E659C01" w14:textId="77777777" w:rsidR="006838D7" w:rsidRDefault="00F83F1A">
            <w:pPr>
              <w:jc w:val="center"/>
              <w:rPr>
                <w:rFonts w:ascii="宋体" w:hAnsi="宋体" w:cs="宋体" w:hint="eastAsia"/>
                <w:bCs/>
                <w:szCs w:val="21"/>
              </w:rPr>
            </w:pPr>
            <w:r>
              <w:rPr>
                <w:rFonts w:ascii="宋体" w:hAnsi="宋体" w:cs="宋体" w:hint="eastAsia"/>
                <w:bCs/>
                <w:szCs w:val="21"/>
              </w:rPr>
              <w:t>适用范围（职业鉴定项目）</w:t>
            </w:r>
          </w:p>
        </w:tc>
      </w:tr>
      <w:tr w:rsidR="006838D7" w14:paraId="11E6945E" w14:textId="77777777">
        <w:trPr>
          <w:trHeight w:val="459"/>
          <w:jc w:val="center"/>
        </w:trPr>
        <w:tc>
          <w:tcPr>
            <w:tcW w:w="269" w:type="pct"/>
            <w:shd w:val="clear" w:color="auto" w:fill="auto"/>
            <w:vAlign w:val="center"/>
          </w:tcPr>
          <w:p w14:paraId="52931AA2" w14:textId="77777777" w:rsidR="006838D7" w:rsidRDefault="00F83F1A">
            <w:pPr>
              <w:jc w:val="center"/>
              <w:rPr>
                <w:rFonts w:ascii="宋体" w:hAnsi="宋体" w:cs="宋体" w:hint="eastAsia"/>
                <w:bCs/>
                <w:szCs w:val="21"/>
              </w:rPr>
            </w:pPr>
            <w:r>
              <w:rPr>
                <w:rFonts w:ascii="宋体" w:hAnsi="宋体" w:cs="宋体" w:hint="eastAsia"/>
                <w:bCs/>
                <w:szCs w:val="21"/>
              </w:rPr>
              <w:t>1</w:t>
            </w:r>
          </w:p>
        </w:tc>
        <w:tc>
          <w:tcPr>
            <w:tcW w:w="708" w:type="pct"/>
            <w:shd w:val="clear" w:color="auto" w:fill="auto"/>
            <w:vAlign w:val="center"/>
          </w:tcPr>
          <w:p w14:paraId="7071877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幼儿保育实训室</w:t>
            </w:r>
          </w:p>
        </w:tc>
        <w:tc>
          <w:tcPr>
            <w:tcW w:w="952" w:type="pct"/>
            <w:shd w:val="clear" w:color="auto" w:fill="auto"/>
            <w:vAlign w:val="center"/>
          </w:tcPr>
          <w:p w14:paraId="4E66355F"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婴幼儿抚触操作台、游泳池、洗手台、热水器、身高体重测量仪等</w:t>
            </w:r>
          </w:p>
        </w:tc>
        <w:tc>
          <w:tcPr>
            <w:tcW w:w="1177" w:type="pct"/>
            <w:shd w:val="clear" w:color="auto" w:fill="auto"/>
            <w:vAlign w:val="center"/>
          </w:tcPr>
          <w:p w14:paraId="421A5B3F" w14:textId="77777777" w:rsidR="006838D7" w:rsidRDefault="00F83F1A">
            <w:pPr>
              <w:jc w:val="center"/>
              <w:rPr>
                <w:rFonts w:ascii="宋体" w:hAnsi="宋体" w:cs="宋体" w:hint="eastAsia"/>
                <w:bCs/>
                <w:szCs w:val="21"/>
              </w:rPr>
            </w:pPr>
            <w:r>
              <w:rPr>
                <w:rFonts w:ascii="宋体" w:hAnsi="宋体" w:cs="宋体" w:hint="eastAsia"/>
                <w:bCs/>
                <w:szCs w:val="21"/>
                <w:lang w:eastAsia="zh-Hans"/>
              </w:rPr>
              <w:t>开展</w:t>
            </w:r>
            <w:r>
              <w:rPr>
                <w:rFonts w:ascii="宋体" w:hAnsi="宋体" w:cs="宋体" w:hint="eastAsia"/>
                <w:bCs/>
                <w:szCs w:val="21"/>
              </w:rPr>
              <w:t>婴儿抚触按摩、婴儿沐浴、婴幼儿喂养等生活照料以及婴幼儿生长监测、营养监测、小儿常见疾病与护理等实训项目</w:t>
            </w:r>
          </w:p>
        </w:tc>
        <w:tc>
          <w:tcPr>
            <w:tcW w:w="1168" w:type="pct"/>
            <w:shd w:val="clear" w:color="auto" w:fill="auto"/>
            <w:vAlign w:val="center"/>
          </w:tcPr>
          <w:p w14:paraId="082B62A5" w14:textId="77777777" w:rsidR="006838D7" w:rsidRDefault="00F83F1A">
            <w:pPr>
              <w:jc w:val="center"/>
              <w:rPr>
                <w:rFonts w:ascii="宋体" w:hAnsi="宋体" w:cs="宋体" w:hint="eastAsia"/>
                <w:szCs w:val="21"/>
              </w:rPr>
            </w:pPr>
            <w:r>
              <w:rPr>
                <w:rFonts w:ascii="宋体" w:hAnsi="宋体" w:cs="宋体" w:hint="eastAsia"/>
                <w:szCs w:val="21"/>
                <w:lang w:eastAsia="zh-Hans"/>
              </w:rPr>
              <w:t>婴幼儿卫生与保健、</w:t>
            </w:r>
            <w:r>
              <w:rPr>
                <w:rFonts w:ascii="宋体" w:hAnsi="宋体" w:cs="宋体" w:hint="eastAsia"/>
                <w:szCs w:val="21"/>
              </w:rPr>
              <w:t>婴幼儿营养与科学喂养、婴幼儿早期发展、婴幼儿生活照护</w:t>
            </w:r>
          </w:p>
          <w:p w14:paraId="037416DB" w14:textId="77777777" w:rsidR="006838D7" w:rsidRDefault="00F83F1A">
            <w:pPr>
              <w:jc w:val="center"/>
              <w:rPr>
                <w:rFonts w:ascii="宋体" w:hAnsi="宋体" w:cs="宋体" w:hint="eastAsia"/>
                <w:szCs w:val="21"/>
                <w:lang w:eastAsia="zh-Hans"/>
              </w:rPr>
            </w:pPr>
            <w:r>
              <w:rPr>
                <w:rFonts w:ascii="宋体" w:hAnsi="宋体" w:cs="宋体" w:hint="eastAsia"/>
                <w:szCs w:val="21"/>
              </w:rPr>
              <w:t>、</w:t>
            </w:r>
            <w:r>
              <w:rPr>
                <w:rFonts w:ascii="宋体" w:hAnsi="宋体" w:cs="宋体" w:hint="eastAsia"/>
                <w:szCs w:val="21"/>
                <w:lang w:eastAsia="zh-Hans"/>
              </w:rPr>
              <w:t>幼儿照护实训、母婴护理实训</w:t>
            </w:r>
          </w:p>
        </w:tc>
        <w:tc>
          <w:tcPr>
            <w:tcW w:w="723" w:type="pct"/>
            <w:shd w:val="clear" w:color="auto" w:fill="auto"/>
            <w:vAlign w:val="center"/>
          </w:tcPr>
          <w:p w14:paraId="179D8AE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高级育婴师资格证、1+X幼儿照护、1+X母婴护理</w:t>
            </w:r>
          </w:p>
        </w:tc>
      </w:tr>
      <w:tr w:rsidR="006838D7" w14:paraId="51EAC599" w14:textId="77777777">
        <w:trPr>
          <w:jc w:val="center"/>
        </w:trPr>
        <w:tc>
          <w:tcPr>
            <w:tcW w:w="269" w:type="pct"/>
            <w:shd w:val="clear" w:color="auto" w:fill="auto"/>
            <w:vAlign w:val="center"/>
          </w:tcPr>
          <w:p w14:paraId="55D68275" w14:textId="77777777" w:rsidR="006838D7" w:rsidRDefault="00F83F1A">
            <w:pPr>
              <w:jc w:val="center"/>
              <w:rPr>
                <w:rFonts w:ascii="宋体" w:hAnsi="宋体" w:cs="宋体" w:hint="eastAsia"/>
                <w:bCs/>
                <w:szCs w:val="21"/>
              </w:rPr>
            </w:pPr>
            <w:r>
              <w:rPr>
                <w:rFonts w:ascii="宋体" w:hAnsi="宋体" w:cs="宋体" w:hint="eastAsia"/>
                <w:bCs/>
                <w:szCs w:val="21"/>
              </w:rPr>
              <w:t>2</w:t>
            </w:r>
          </w:p>
        </w:tc>
        <w:tc>
          <w:tcPr>
            <w:tcW w:w="708" w:type="pct"/>
            <w:shd w:val="clear" w:color="auto" w:fill="auto"/>
            <w:vAlign w:val="center"/>
          </w:tcPr>
          <w:p w14:paraId="2157B812"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幼儿园模拟实训室</w:t>
            </w:r>
          </w:p>
        </w:tc>
        <w:tc>
          <w:tcPr>
            <w:tcW w:w="952" w:type="pct"/>
            <w:shd w:val="clear" w:color="auto" w:fill="auto"/>
            <w:vAlign w:val="center"/>
          </w:tcPr>
          <w:p w14:paraId="3D3D3DCA"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模拟幼儿园教学系统、幼儿园八大活动区域、环境创设等</w:t>
            </w:r>
          </w:p>
        </w:tc>
        <w:tc>
          <w:tcPr>
            <w:tcW w:w="1177" w:type="pct"/>
            <w:shd w:val="clear" w:color="auto" w:fill="auto"/>
            <w:vAlign w:val="center"/>
          </w:tcPr>
          <w:p w14:paraId="7178518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通过虚拟教学系统的使用让学生了解与幼儿相处过程中的各个环节，加深沟通技巧，夯实活动组织能力</w:t>
            </w:r>
          </w:p>
        </w:tc>
        <w:tc>
          <w:tcPr>
            <w:tcW w:w="1168" w:type="pct"/>
            <w:shd w:val="clear" w:color="auto" w:fill="auto"/>
            <w:vAlign w:val="center"/>
          </w:tcPr>
          <w:p w14:paraId="2FDBF45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婴幼儿行为观察与分析、婴幼儿早起发展、托育机构环境创设、婴幼儿活动设计与组织</w:t>
            </w:r>
          </w:p>
        </w:tc>
        <w:tc>
          <w:tcPr>
            <w:tcW w:w="723" w:type="pct"/>
            <w:shd w:val="clear" w:color="auto" w:fill="auto"/>
            <w:vAlign w:val="center"/>
          </w:tcPr>
          <w:p w14:paraId="2439A139" w14:textId="77777777" w:rsidR="006838D7" w:rsidRDefault="00F83F1A">
            <w:pPr>
              <w:jc w:val="center"/>
              <w:rPr>
                <w:rFonts w:ascii="宋体" w:hAnsi="宋体" w:cs="宋体" w:hint="eastAsia"/>
                <w:bCs/>
                <w:szCs w:val="21"/>
                <w:lang w:eastAsia="zh-Hans"/>
              </w:rPr>
            </w:pPr>
            <w:r>
              <w:rPr>
                <w:rFonts w:ascii="宋体" w:hAnsi="宋体" w:cs="宋体" w:hint="eastAsia"/>
                <w:szCs w:val="21"/>
                <w:lang w:eastAsia="zh-Hans"/>
              </w:rPr>
              <w:t>1+X幼儿照护、1+X母婴护理</w:t>
            </w:r>
          </w:p>
        </w:tc>
      </w:tr>
      <w:tr w:rsidR="006838D7" w14:paraId="61FACD71" w14:textId="77777777">
        <w:trPr>
          <w:jc w:val="center"/>
        </w:trPr>
        <w:tc>
          <w:tcPr>
            <w:tcW w:w="269" w:type="pct"/>
            <w:shd w:val="clear" w:color="auto" w:fill="auto"/>
            <w:vAlign w:val="center"/>
          </w:tcPr>
          <w:p w14:paraId="36AB59C5" w14:textId="77777777" w:rsidR="006838D7" w:rsidRDefault="00F83F1A">
            <w:pPr>
              <w:jc w:val="center"/>
              <w:rPr>
                <w:rFonts w:ascii="宋体" w:hAnsi="宋体" w:cs="宋体" w:hint="eastAsia"/>
                <w:bCs/>
                <w:szCs w:val="21"/>
              </w:rPr>
            </w:pPr>
            <w:r>
              <w:rPr>
                <w:rFonts w:ascii="宋体" w:hAnsi="宋体" w:cs="宋体" w:hint="eastAsia"/>
                <w:bCs/>
                <w:szCs w:val="21"/>
              </w:rPr>
              <w:t>3</w:t>
            </w:r>
          </w:p>
        </w:tc>
        <w:tc>
          <w:tcPr>
            <w:tcW w:w="708" w:type="pct"/>
            <w:shd w:val="clear" w:color="auto" w:fill="auto"/>
            <w:vAlign w:val="center"/>
          </w:tcPr>
          <w:p w14:paraId="669FB69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电子钢琴教室1、2</w:t>
            </w:r>
          </w:p>
        </w:tc>
        <w:tc>
          <w:tcPr>
            <w:tcW w:w="952" w:type="pct"/>
            <w:shd w:val="clear" w:color="auto" w:fill="auto"/>
            <w:vAlign w:val="center"/>
          </w:tcPr>
          <w:p w14:paraId="182C27B5"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雅马哈电子钢琴KPB1000、指法识别器、教学一体机、适配器等</w:t>
            </w:r>
          </w:p>
        </w:tc>
        <w:tc>
          <w:tcPr>
            <w:tcW w:w="1177" w:type="pct"/>
            <w:shd w:val="clear" w:color="auto" w:fill="auto"/>
            <w:vAlign w:val="center"/>
          </w:tcPr>
          <w:p w14:paraId="70FBF95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为钢琴基础与儿歌弹唱课程提供必要的学习条件，掌握儿歌演唱与歌表演的能力</w:t>
            </w:r>
          </w:p>
        </w:tc>
        <w:tc>
          <w:tcPr>
            <w:tcW w:w="1168" w:type="pct"/>
            <w:shd w:val="clear" w:color="auto" w:fill="auto"/>
            <w:vAlign w:val="center"/>
          </w:tcPr>
          <w:p w14:paraId="0D9A178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钢琴基础与儿歌弹唱、婴幼儿艺术启蒙、婴幼儿活动设计与组织</w:t>
            </w:r>
          </w:p>
        </w:tc>
        <w:tc>
          <w:tcPr>
            <w:tcW w:w="723" w:type="pct"/>
            <w:shd w:val="clear" w:color="auto" w:fill="auto"/>
            <w:vAlign w:val="center"/>
          </w:tcPr>
          <w:p w14:paraId="6B84D561" w14:textId="77777777" w:rsidR="006838D7" w:rsidRDefault="006838D7">
            <w:pPr>
              <w:jc w:val="center"/>
              <w:rPr>
                <w:rFonts w:ascii="宋体" w:hAnsi="宋体" w:cs="宋体" w:hint="eastAsia"/>
                <w:bCs/>
                <w:szCs w:val="21"/>
              </w:rPr>
            </w:pPr>
          </w:p>
        </w:tc>
      </w:tr>
      <w:tr w:rsidR="006838D7" w14:paraId="3B39DD60" w14:textId="77777777">
        <w:trPr>
          <w:jc w:val="center"/>
        </w:trPr>
        <w:tc>
          <w:tcPr>
            <w:tcW w:w="269" w:type="pct"/>
            <w:shd w:val="clear" w:color="auto" w:fill="auto"/>
            <w:vAlign w:val="center"/>
          </w:tcPr>
          <w:p w14:paraId="6DA854C5" w14:textId="77777777" w:rsidR="006838D7" w:rsidRDefault="00F83F1A">
            <w:pPr>
              <w:jc w:val="center"/>
              <w:rPr>
                <w:rFonts w:ascii="宋体" w:hAnsi="宋体" w:cs="宋体" w:hint="eastAsia"/>
                <w:bCs/>
                <w:szCs w:val="21"/>
              </w:rPr>
            </w:pPr>
            <w:r>
              <w:rPr>
                <w:rFonts w:ascii="宋体" w:hAnsi="宋体" w:cs="宋体" w:hint="eastAsia"/>
                <w:bCs/>
                <w:szCs w:val="21"/>
              </w:rPr>
              <w:t>4</w:t>
            </w:r>
          </w:p>
        </w:tc>
        <w:tc>
          <w:tcPr>
            <w:tcW w:w="708" w:type="pct"/>
            <w:shd w:val="clear" w:color="auto" w:fill="auto"/>
            <w:vAlign w:val="center"/>
          </w:tcPr>
          <w:p w14:paraId="6DC8F8E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舞蹈教室1、2</w:t>
            </w:r>
          </w:p>
        </w:tc>
        <w:tc>
          <w:tcPr>
            <w:tcW w:w="952" w:type="pct"/>
            <w:shd w:val="clear" w:color="auto" w:fill="auto"/>
            <w:vAlign w:val="center"/>
          </w:tcPr>
          <w:p w14:paraId="5201D97C"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镜子、把干、地胶等</w:t>
            </w:r>
          </w:p>
        </w:tc>
        <w:tc>
          <w:tcPr>
            <w:tcW w:w="1177" w:type="pct"/>
            <w:shd w:val="clear" w:color="auto" w:fill="auto"/>
            <w:vAlign w:val="center"/>
          </w:tcPr>
          <w:p w14:paraId="2C0157F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舞蹈技巧学习、舞蹈练习、幼儿舞蹈编</w:t>
            </w:r>
            <w:r>
              <w:rPr>
                <w:rFonts w:ascii="宋体" w:hAnsi="宋体" w:cs="宋体" w:hint="eastAsia"/>
                <w:bCs/>
                <w:szCs w:val="21"/>
                <w:lang w:eastAsia="zh-Hans"/>
              </w:rPr>
              <w:lastRenderedPageBreak/>
              <w:t>创。</w:t>
            </w:r>
          </w:p>
        </w:tc>
        <w:tc>
          <w:tcPr>
            <w:tcW w:w="1168" w:type="pct"/>
            <w:shd w:val="clear" w:color="auto" w:fill="auto"/>
            <w:vAlign w:val="center"/>
          </w:tcPr>
          <w:p w14:paraId="4A988A7A" w14:textId="77777777" w:rsidR="006838D7" w:rsidRDefault="00F83F1A">
            <w:pPr>
              <w:jc w:val="center"/>
              <w:rPr>
                <w:rFonts w:ascii="宋体" w:hAnsi="宋体" w:cs="宋体" w:hint="eastAsia"/>
                <w:bCs/>
                <w:szCs w:val="21"/>
              </w:rPr>
            </w:pPr>
            <w:r>
              <w:rPr>
                <w:rFonts w:ascii="宋体" w:hAnsi="宋体" w:cs="宋体" w:hint="eastAsia"/>
                <w:bCs/>
                <w:szCs w:val="21"/>
              </w:rPr>
              <w:lastRenderedPageBreak/>
              <w:t>舞蹈基础与幼儿舞蹈创编、</w:t>
            </w:r>
            <w:r>
              <w:rPr>
                <w:rFonts w:ascii="宋体" w:hAnsi="宋体" w:cs="宋体" w:hint="eastAsia"/>
                <w:bCs/>
                <w:szCs w:val="21"/>
                <w:lang w:eastAsia="zh-Hans"/>
              </w:rPr>
              <w:t>婴幼儿艺</w:t>
            </w:r>
            <w:r>
              <w:rPr>
                <w:rFonts w:ascii="宋体" w:hAnsi="宋体" w:cs="宋体" w:hint="eastAsia"/>
                <w:bCs/>
                <w:szCs w:val="21"/>
                <w:lang w:eastAsia="zh-Hans"/>
              </w:rPr>
              <w:lastRenderedPageBreak/>
              <w:t>术启蒙、婴幼儿活动设计与组织</w:t>
            </w:r>
          </w:p>
        </w:tc>
        <w:tc>
          <w:tcPr>
            <w:tcW w:w="723" w:type="pct"/>
            <w:shd w:val="clear" w:color="auto" w:fill="auto"/>
            <w:vAlign w:val="center"/>
          </w:tcPr>
          <w:p w14:paraId="59054BCD" w14:textId="77777777" w:rsidR="006838D7" w:rsidRDefault="006838D7">
            <w:pPr>
              <w:jc w:val="center"/>
              <w:rPr>
                <w:rFonts w:ascii="宋体" w:hAnsi="宋体" w:cs="宋体" w:hint="eastAsia"/>
                <w:bCs/>
                <w:szCs w:val="21"/>
              </w:rPr>
            </w:pPr>
          </w:p>
        </w:tc>
      </w:tr>
      <w:tr w:rsidR="006838D7" w14:paraId="3D9441E3" w14:textId="77777777">
        <w:trPr>
          <w:jc w:val="center"/>
        </w:trPr>
        <w:tc>
          <w:tcPr>
            <w:tcW w:w="269" w:type="pct"/>
            <w:shd w:val="clear" w:color="auto" w:fill="auto"/>
            <w:vAlign w:val="center"/>
          </w:tcPr>
          <w:p w14:paraId="35EE86EA" w14:textId="77777777" w:rsidR="006838D7" w:rsidRDefault="00F83F1A">
            <w:pPr>
              <w:jc w:val="center"/>
              <w:rPr>
                <w:rFonts w:ascii="宋体" w:hAnsi="宋体" w:cs="宋体" w:hint="eastAsia"/>
                <w:bCs/>
                <w:szCs w:val="21"/>
              </w:rPr>
            </w:pPr>
            <w:r>
              <w:rPr>
                <w:rFonts w:ascii="宋体" w:hAnsi="宋体" w:cs="宋体" w:hint="eastAsia"/>
                <w:bCs/>
                <w:szCs w:val="21"/>
              </w:rPr>
              <w:t>5</w:t>
            </w:r>
          </w:p>
        </w:tc>
        <w:tc>
          <w:tcPr>
            <w:tcW w:w="708" w:type="pct"/>
            <w:shd w:val="clear" w:color="auto" w:fill="auto"/>
            <w:vAlign w:val="center"/>
          </w:tcPr>
          <w:p w14:paraId="1ABA8D16"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画室</w:t>
            </w:r>
          </w:p>
        </w:tc>
        <w:tc>
          <w:tcPr>
            <w:tcW w:w="952" w:type="pct"/>
            <w:shd w:val="clear" w:color="auto" w:fill="auto"/>
            <w:vAlign w:val="center"/>
          </w:tcPr>
          <w:p w14:paraId="01C342D0"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画家、模型、绘画用具等</w:t>
            </w:r>
          </w:p>
        </w:tc>
        <w:tc>
          <w:tcPr>
            <w:tcW w:w="1177" w:type="pct"/>
            <w:shd w:val="clear" w:color="auto" w:fill="auto"/>
            <w:vAlign w:val="center"/>
          </w:tcPr>
          <w:p w14:paraId="3AE6D36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绘画技巧学习、儿童画创作、培养学生艺术创造力</w:t>
            </w:r>
          </w:p>
        </w:tc>
        <w:tc>
          <w:tcPr>
            <w:tcW w:w="1168" w:type="pct"/>
            <w:shd w:val="clear" w:color="auto" w:fill="auto"/>
            <w:vAlign w:val="center"/>
          </w:tcPr>
          <w:p w14:paraId="44499002" w14:textId="77777777" w:rsidR="006838D7" w:rsidRDefault="00F83F1A">
            <w:pPr>
              <w:jc w:val="center"/>
              <w:rPr>
                <w:rFonts w:ascii="宋体" w:hAnsi="宋体" w:cs="宋体" w:hint="eastAsia"/>
                <w:bCs/>
                <w:szCs w:val="21"/>
              </w:rPr>
            </w:pPr>
            <w:r>
              <w:rPr>
                <w:rFonts w:ascii="宋体" w:hAnsi="宋体" w:cs="宋体" w:hint="eastAsia"/>
                <w:bCs/>
                <w:szCs w:val="21"/>
              </w:rPr>
              <w:t>美术基础与幼儿美术创作、</w:t>
            </w:r>
            <w:r>
              <w:rPr>
                <w:rFonts w:ascii="宋体" w:hAnsi="宋体" w:cs="宋体" w:hint="eastAsia"/>
                <w:bCs/>
                <w:szCs w:val="21"/>
                <w:lang w:eastAsia="zh-Hans"/>
              </w:rPr>
              <w:t>婴幼儿艺术启蒙、托</w:t>
            </w:r>
            <w:proofErr w:type="gramStart"/>
            <w:r>
              <w:rPr>
                <w:rFonts w:ascii="宋体" w:hAnsi="宋体" w:cs="宋体" w:hint="eastAsia"/>
                <w:bCs/>
                <w:szCs w:val="21"/>
                <w:lang w:eastAsia="zh-Hans"/>
              </w:rPr>
              <w:t>育机构</w:t>
            </w:r>
            <w:proofErr w:type="gramEnd"/>
            <w:r>
              <w:rPr>
                <w:rFonts w:ascii="宋体" w:hAnsi="宋体" w:cs="宋体" w:hint="eastAsia"/>
                <w:bCs/>
                <w:szCs w:val="21"/>
                <w:lang w:eastAsia="zh-Hans"/>
              </w:rPr>
              <w:t>环境创设</w:t>
            </w:r>
          </w:p>
        </w:tc>
        <w:tc>
          <w:tcPr>
            <w:tcW w:w="723" w:type="pct"/>
            <w:shd w:val="clear" w:color="auto" w:fill="auto"/>
            <w:vAlign w:val="center"/>
          </w:tcPr>
          <w:p w14:paraId="552668ED" w14:textId="77777777" w:rsidR="006838D7" w:rsidRDefault="006838D7">
            <w:pPr>
              <w:jc w:val="center"/>
              <w:rPr>
                <w:rFonts w:ascii="宋体" w:hAnsi="宋体" w:cs="宋体" w:hint="eastAsia"/>
                <w:bCs/>
                <w:szCs w:val="21"/>
              </w:rPr>
            </w:pPr>
          </w:p>
        </w:tc>
      </w:tr>
      <w:tr w:rsidR="006838D7" w14:paraId="71E4FD25" w14:textId="77777777">
        <w:trPr>
          <w:jc w:val="center"/>
        </w:trPr>
        <w:tc>
          <w:tcPr>
            <w:tcW w:w="269" w:type="pct"/>
            <w:shd w:val="clear" w:color="auto" w:fill="auto"/>
            <w:vAlign w:val="center"/>
          </w:tcPr>
          <w:p w14:paraId="7BB0699E" w14:textId="77777777" w:rsidR="006838D7" w:rsidRDefault="00F83F1A">
            <w:pPr>
              <w:jc w:val="center"/>
              <w:rPr>
                <w:rFonts w:ascii="宋体" w:hAnsi="宋体" w:cs="宋体" w:hint="eastAsia"/>
                <w:bCs/>
                <w:szCs w:val="21"/>
              </w:rPr>
            </w:pPr>
            <w:r>
              <w:rPr>
                <w:rFonts w:ascii="宋体" w:hAnsi="宋体" w:cs="宋体" w:hint="eastAsia"/>
                <w:bCs/>
                <w:szCs w:val="21"/>
              </w:rPr>
              <w:t>6</w:t>
            </w:r>
          </w:p>
        </w:tc>
        <w:tc>
          <w:tcPr>
            <w:tcW w:w="708" w:type="pct"/>
            <w:shd w:val="clear" w:color="auto" w:fill="auto"/>
            <w:vAlign w:val="center"/>
          </w:tcPr>
          <w:p w14:paraId="39D0CF8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1+X证书母婴护理与幼儿照护数字化实训室</w:t>
            </w:r>
          </w:p>
        </w:tc>
        <w:tc>
          <w:tcPr>
            <w:tcW w:w="952" w:type="pct"/>
            <w:shd w:val="clear" w:color="auto" w:fill="auto"/>
            <w:vAlign w:val="center"/>
          </w:tcPr>
          <w:p w14:paraId="1AB65512" w14:textId="77777777" w:rsidR="006838D7" w:rsidRDefault="00F83F1A">
            <w:pPr>
              <w:jc w:val="center"/>
              <w:rPr>
                <w:rFonts w:ascii="宋体" w:hAnsi="宋体" w:cs="宋体" w:hint="eastAsia"/>
                <w:bCs/>
                <w:szCs w:val="21"/>
                <w:lang w:eastAsia="zh-Hans"/>
              </w:rPr>
            </w:pPr>
            <w:proofErr w:type="spellStart"/>
            <w:r>
              <w:rPr>
                <w:rFonts w:ascii="宋体" w:hAnsi="宋体" w:cs="宋体" w:hint="eastAsia"/>
                <w:bCs/>
                <w:szCs w:val="21"/>
              </w:rPr>
              <w:t>Iedu</w:t>
            </w:r>
            <w:proofErr w:type="spellEnd"/>
            <w:r>
              <w:rPr>
                <w:rFonts w:ascii="宋体" w:hAnsi="宋体" w:cs="宋体" w:hint="eastAsia"/>
                <w:bCs/>
                <w:szCs w:val="21"/>
              </w:rPr>
              <w:t xml:space="preserve"> care baby2模拟仿真婴儿、高级婴儿气道梗塞及CPR 模型、高级AED 训练系统、</w:t>
            </w:r>
            <w:proofErr w:type="gramStart"/>
            <w:r>
              <w:rPr>
                <w:rFonts w:ascii="宋体" w:hAnsi="宋体" w:cs="宋体" w:hint="eastAsia"/>
                <w:bCs/>
                <w:szCs w:val="21"/>
              </w:rPr>
              <w:t>婴儿八</w:t>
            </w:r>
            <w:proofErr w:type="gramEnd"/>
            <w:r>
              <w:rPr>
                <w:rFonts w:ascii="宋体" w:hAnsi="宋体" w:cs="宋体" w:hint="eastAsia"/>
                <w:bCs/>
                <w:szCs w:val="21"/>
              </w:rPr>
              <w:t>大系统解剖模型</w:t>
            </w:r>
            <w:r>
              <w:rPr>
                <w:rFonts w:ascii="宋体" w:hAnsi="宋体" w:cs="宋体" w:hint="eastAsia"/>
                <w:bCs/>
                <w:szCs w:val="21"/>
                <w:lang w:eastAsia="zh-Hans"/>
              </w:rPr>
              <w:t>等</w:t>
            </w:r>
          </w:p>
        </w:tc>
        <w:tc>
          <w:tcPr>
            <w:tcW w:w="1177" w:type="pct"/>
            <w:shd w:val="clear" w:color="auto" w:fill="auto"/>
            <w:vAlign w:val="center"/>
          </w:tcPr>
          <w:p w14:paraId="5FEA640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主要开设婴幼儿生理认知、教养指导、教育实施、生活照料、情感互动、膳食营养、保健与护理以及准妈妈孕期培训等课程，包括婴儿抚触按摩、婴儿沐浴、婴幼儿喂养等生活照料以及婴幼儿生长监测、营养监测、小儿常见疾病与护理等实训项目</w:t>
            </w:r>
          </w:p>
        </w:tc>
        <w:tc>
          <w:tcPr>
            <w:tcW w:w="1168" w:type="pct"/>
            <w:shd w:val="clear" w:color="auto" w:fill="auto"/>
            <w:vAlign w:val="center"/>
          </w:tcPr>
          <w:p w14:paraId="3E0BA414" w14:textId="77777777" w:rsidR="006838D7" w:rsidRDefault="00F83F1A">
            <w:pPr>
              <w:jc w:val="center"/>
              <w:rPr>
                <w:rFonts w:ascii="宋体" w:hAnsi="宋体" w:cs="宋体" w:hint="eastAsia"/>
                <w:bCs/>
                <w:szCs w:val="21"/>
              </w:rPr>
            </w:pPr>
            <w:r>
              <w:rPr>
                <w:rFonts w:ascii="宋体" w:hAnsi="宋体" w:cs="宋体" w:hint="eastAsia"/>
                <w:bCs/>
                <w:szCs w:val="21"/>
              </w:rPr>
              <w:t>婴幼儿生活照护、</w:t>
            </w:r>
            <w:r>
              <w:rPr>
                <w:rFonts w:ascii="宋体" w:hAnsi="宋体" w:cs="宋体" w:hint="eastAsia"/>
                <w:bCs/>
                <w:szCs w:val="21"/>
                <w:lang w:eastAsia="zh-Hans"/>
              </w:rPr>
              <w:t>母婴护理实训、幼儿照护实训、婴幼儿行为观察与分析、婴幼儿活动设计与组织</w:t>
            </w:r>
          </w:p>
        </w:tc>
        <w:tc>
          <w:tcPr>
            <w:tcW w:w="723" w:type="pct"/>
            <w:shd w:val="clear" w:color="auto" w:fill="auto"/>
            <w:vAlign w:val="center"/>
          </w:tcPr>
          <w:p w14:paraId="5FA256B3" w14:textId="77777777" w:rsidR="006838D7" w:rsidRDefault="00F83F1A">
            <w:pPr>
              <w:jc w:val="center"/>
              <w:rPr>
                <w:rFonts w:ascii="宋体" w:hAnsi="宋体" w:cs="宋体" w:hint="eastAsia"/>
                <w:bCs/>
                <w:color w:val="FF0000"/>
                <w:szCs w:val="21"/>
              </w:rPr>
            </w:pPr>
            <w:r>
              <w:rPr>
                <w:rFonts w:ascii="宋体" w:hAnsi="宋体" w:cs="宋体" w:hint="eastAsia"/>
                <w:szCs w:val="21"/>
                <w:lang w:eastAsia="zh-Hans"/>
              </w:rPr>
              <w:t>1+X幼儿照护、1+X母婴护理</w:t>
            </w:r>
          </w:p>
        </w:tc>
      </w:tr>
    </w:tbl>
    <w:p w14:paraId="78D078C3" w14:textId="77777777" w:rsidR="006838D7" w:rsidRDefault="006838D7">
      <w:pPr>
        <w:rPr>
          <w:rFonts w:ascii="宋体" w:hAnsi="宋体" w:cs="宋体" w:hint="eastAsia"/>
          <w:bCs/>
          <w:kern w:val="0"/>
          <w:sz w:val="24"/>
          <w:szCs w:val="24"/>
        </w:rPr>
      </w:pPr>
    </w:p>
    <w:p w14:paraId="70B5C8A6"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校外实训基地</w:t>
      </w:r>
    </w:p>
    <w:p w14:paraId="08DF733B"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bCs/>
          <w:kern w:val="0"/>
          <w:sz w:val="24"/>
          <w:szCs w:val="24"/>
          <w:lang w:eastAsia="zh-Hans"/>
        </w:rPr>
        <w:t>多</w:t>
      </w:r>
      <w:r>
        <w:rPr>
          <w:rFonts w:ascii="宋体" w:hAnsi="宋体" w:cs="宋体" w:hint="eastAsia"/>
          <w:bCs/>
          <w:kern w:val="0"/>
          <w:sz w:val="24"/>
          <w:szCs w:val="24"/>
        </w:rPr>
        <w:t>家</w:t>
      </w:r>
      <w:r>
        <w:rPr>
          <w:rFonts w:ascii="宋体" w:hAnsi="宋体" w:cs="宋体" w:hint="eastAsia"/>
          <w:bCs/>
          <w:kern w:val="0"/>
          <w:sz w:val="24"/>
          <w:szCs w:val="24"/>
          <w:lang w:eastAsia="zh-Hans"/>
        </w:rPr>
        <w:t>托育机构</w:t>
      </w:r>
      <w:r>
        <w:rPr>
          <w:rFonts w:ascii="宋体" w:hAnsi="宋体" w:cs="宋体"/>
          <w:bCs/>
          <w:kern w:val="0"/>
          <w:sz w:val="24"/>
          <w:szCs w:val="24"/>
          <w:lang w:eastAsia="zh-Hans"/>
        </w:rPr>
        <w:t>、</w:t>
      </w:r>
      <w:r>
        <w:rPr>
          <w:rFonts w:ascii="宋体" w:hAnsi="宋体" w:cs="宋体" w:hint="eastAsia"/>
          <w:bCs/>
          <w:kern w:val="0"/>
          <w:sz w:val="24"/>
          <w:szCs w:val="24"/>
          <w:lang w:eastAsia="zh-Hans"/>
        </w:rPr>
        <w:t>早</w:t>
      </w:r>
      <w:proofErr w:type="gramStart"/>
      <w:r>
        <w:rPr>
          <w:rFonts w:ascii="宋体" w:hAnsi="宋体" w:cs="宋体" w:hint="eastAsia"/>
          <w:bCs/>
          <w:kern w:val="0"/>
          <w:sz w:val="24"/>
          <w:szCs w:val="24"/>
          <w:lang w:eastAsia="zh-Hans"/>
        </w:rPr>
        <w:t>教机构</w:t>
      </w:r>
      <w:proofErr w:type="gramEnd"/>
      <w:r>
        <w:rPr>
          <w:rFonts w:ascii="宋体" w:hAnsi="宋体" w:cs="宋体" w:hint="eastAsia"/>
          <w:bCs/>
          <w:kern w:val="0"/>
          <w:sz w:val="24"/>
          <w:szCs w:val="24"/>
          <w:lang w:eastAsia="zh-Hans"/>
        </w:rPr>
        <w:t>等</w:t>
      </w:r>
      <w:r>
        <w:rPr>
          <w:rFonts w:ascii="宋体" w:hAnsi="宋体" w:cs="宋体" w:hint="eastAsia"/>
          <w:bCs/>
          <w:kern w:val="0"/>
          <w:sz w:val="24"/>
          <w:szCs w:val="24"/>
        </w:rPr>
        <w:t>企业签订合作协议，建成稳定的校外实训基地，部分基地情况如下表。</w:t>
      </w:r>
    </w:p>
    <w:p w14:paraId="7F5459B3" w14:textId="77777777" w:rsidR="006838D7" w:rsidRDefault="00F83F1A">
      <w:pPr>
        <w:ind w:firstLineChars="200" w:firstLine="420"/>
        <w:jc w:val="center"/>
        <w:rPr>
          <w:rFonts w:ascii="宋体" w:hAnsi="宋体" w:cs="宋体" w:hint="eastAsia"/>
          <w:szCs w:val="21"/>
        </w:rPr>
      </w:pPr>
      <w:r>
        <w:rPr>
          <w:rFonts w:ascii="宋体" w:hAnsi="宋体" w:cs="宋体" w:hint="eastAsia"/>
          <w:szCs w:val="21"/>
        </w:rPr>
        <w:t xml:space="preserve">表8  </w:t>
      </w:r>
      <w:r>
        <w:rPr>
          <w:rFonts w:ascii="宋体" w:hAnsi="宋体" w:cs="宋体" w:hint="eastAsia"/>
          <w:bCs/>
          <w:kern w:val="0"/>
          <w:szCs w:val="21"/>
        </w:rPr>
        <w:t>校外实训基地</w:t>
      </w:r>
    </w:p>
    <w:tbl>
      <w:tblPr>
        <w:tblpPr w:leftFromText="180" w:rightFromText="180" w:vertAnchor="text" w:horzAnchor="page" w:tblpX="1786" w:tblpY="2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96"/>
        <w:gridCol w:w="1883"/>
        <w:gridCol w:w="1415"/>
        <w:gridCol w:w="2681"/>
      </w:tblGrid>
      <w:tr w:rsidR="006838D7" w14:paraId="655BF6AB" w14:textId="77777777">
        <w:tc>
          <w:tcPr>
            <w:tcW w:w="438" w:type="pct"/>
            <w:shd w:val="clear" w:color="auto" w:fill="auto"/>
            <w:vAlign w:val="center"/>
          </w:tcPr>
          <w:p w14:paraId="62021BDD"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1053" w:type="pct"/>
            <w:shd w:val="clear" w:color="auto" w:fill="auto"/>
            <w:vAlign w:val="center"/>
          </w:tcPr>
          <w:p w14:paraId="05F3E699" w14:textId="77777777" w:rsidR="006838D7" w:rsidRDefault="00F83F1A">
            <w:pPr>
              <w:jc w:val="center"/>
              <w:rPr>
                <w:rFonts w:ascii="宋体" w:hAnsi="宋体" w:cs="宋体" w:hint="eastAsia"/>
                <w:szCs w:val="21"/>
              </w:rPr>
            </w:pPr>
            <w:r>
              <w:rPr>
                <w:rFonts w:ascii="宋体" w:hAnsi="宋体" w:cs="宋体" w:hint="eastAsia"/>
                <w:szCs w:val="21"/>
              </w:rPr>
              <w:t>实训基地名称</w:t>
            </w:r>
          </w:p>
        </w:tc>
        <w:tc>
          <w:tcPr>
            <w:tcW w:w="1104" w:type="pct"/>
            <w:shd w:val="clear" w:color="auto" w:fill="auto"/>
            <w:vAlign w:val="center"/>
          </w:tcPr>
          <w:p w14:paraId="78E231FA" w14:textId="77777777" w:rsidR="006838D7" w:rsidRDefault="00F83F1A">
            <w:pPr>
              <w:jc w:val="center"/>
              <w:rPr>
                <w:rFonts w:ascii="宋体" w:hAnsi="宋体" w:cs="宋体" w:hint="eastAsia"/>
                <w:szCs w:val="21"/>
              </w:rPr>
            </w:pPr>
            <w:r>
              <w:rPr>
                <w:rFonts w:ascii="宋体" w:hAnsi="宋体" w:cs="宋体" w:hint="eastAsia"/>
                <w:szCs w:val="21"/>
              </w:rPr>
              <w:t>主要实</w:t>
            </w:r>
            <w:proofErr w:type="gramStart"/>
            <w:r>
              <w:rPr>
                <w:rFonts w:ascii="宋体" w:hAnsi="宋体" w:cs="宋体" w:hint="eastAsia"/>
                <w:szCs w:val="21"/>
              </w:rPr>
              <w:t>训项目</w:t>
            </w:r>
            <w:proofErr w:type="gramEnd"/>
          </w:p>
        </w:tc>
        <w:tc>
          <w:tcPr>
            <w:tcW w:w="830" w:type="pct"/>
            <w:shd w:val="clear" w:color="auto" w:fill="auto"/>
            <w:vAlign w:val="center"/>
          </w:tcPr>
          <w:p w14:paraId="18A43F15" w14:textId="77777777" w:rsidR="006838D7" w:rsidRDefault="00F83F1A">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训设备</w:t>
            </w:r>
            <w:proofErr w:type="gramEnd"/>
          </w:p>
        </w:tc>
        <w:tc>
          <w:tcPr>
            <w:tcW w:w="1572" w:type="pct"/>
            <w:shd w:val="clear" w:color="auto" w:fill="auto"/>
            <w:vAlign w:val="center"/>
          </w:tcPr>
          <w:p w14:paraId="7014B476" w14:textId="77777777" w:rsidR="006838D7" w:rsidRDefault="00F83F1A">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训指导</w:t>
            </w:r>
            <w:proofErr w:type="gramEnd"/>
            <w:r>
              <w:rPr>
                <w:rFonts w:ascii="宋体" w:hAnsi="宋体" w:cs="宋体" w:hint="eastAsia"/>
                <w:szCs w:val="21"/>
              </w:rPr>
              <w:t>及实训实习管理模式</w:t>
            </w:r>
          </w:p>
        </w:tc>
      </w:tr>
      <w:tr w:rsidR="006838D7" w14:paraId="69F10A76" w14:textId="77777777">
        <w:trPr>
          <w:trHeight w:val="459"/>
        </w:trPr>
        <w:tc>
          <w:tcPr>
            <w:tcW w:w="438" w:type="pct"/>
            <w:shd w:val="clear" w:color="auto" w:fill="auto"/>
            <w:vAlign w:val="center"/>
          </w:tcPr>
          <w:p w14:paraId="1412FC3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1053" w:type="pct"/>
            <w:shd w:val="clear" w:color="auto" w:fill="auto"/>
            <w:vAlign w:val="center"/>
          </w:tcPr>
          <w:p w14:paraId="37630B72" w14:textId="77777777" w:rsidR="006838D7" w:rsidRDefault="00F83F1A">
            <w:pPr>
              <w:jc w:val="center"/>
              <w:rPr>
                <w:rFonts w:ascii="宋体" w:hAnsi="宋体" w:cs="宋体" w:hint="eastAsia"/>
                <w:szCs w:val="21"/>
              </w:rPr>
            </w:pPr>
            <w:r>
              <w:rPr>
                <w:rFonts w:ascii="宋体" w:hAnsi="宋体" w:cs="宋体" w:hint="eastAsia"/>
                <w:color w:val="000000"/>
                <w:kern w:val="0"/>
                <w:szCs w:val="21"/>
                <w:lang w:bidi="ar"/>
              </w:rPr>
              <w:t>徐州幼师幼教集团</w:t>
            </w:r>
          </w:p>
        </w:tc>
        <w:tc>
          <w:tcPr>
            <w:tcW w:w="1104" w:type="pct"/>
            <w:shd w:val="clear" w:color="auto" w:fill="auto"/>
            <w:vAlign w:val="center"/>
          </w:tcPr>
          <w:p w14:paraId="6DBAEE1A"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幼儿园托育见习</w:t>
            </w:r>
          </w:p>
        </w:tc>
        <w:tc>
          <w:tcPr>
            <w:tcW w:w="830" w:type="pct"/>
            <w:shd w:val="clear" w:color="auto" w:fill="auto"/>
            <w:vAlign w:val="center"/>
          </w:tcPr>
          <w:p w14:paraId="374D458B"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幼儿教具、保育用具等</w:t>
            </w:r>
          </w:p>
        </w:tc>
        <w:tc>
          <w:tcPr>
            <w:tcW w:w="1572" w:type="pct"/>
            <w:shd w:val="clear" w:color="auto" w:fill="auto"/>
            <w:vAlign w:val="center"/>
          </w:tcPr>
          <w:p w14:paraId="2A71C721"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5EAEA989" w14:textId="77777777">
        <w:tc>
          <w:tcPr>
            <w:tcW w:w="438" w:type="pct"/>
            <w:shd w:val="clear" w:color="auto" w:fill="auto"/>
            <w:vAlign w:val="center"/>
          </w:tcPr>
          <w:p w14:paraId="5F2B4A0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1053" w:type="pct"/>
            <w:shd w:val="clear" w:color="auto" w:fill="auto"/>
            <w:vAlign w:val="center"/>
          </w:tcPr>
          <w:p w14:paraId="1AC3BD5F" w14:textId="77777777" w:rsidR="006838D7" w:rsidRDefault="00F83F1A">
            <w:pPr>
              <w:jc w:val="center"/>
              <w:rPr>
                <w:rFonts w:ascii="宋体" w:hAnsi="宋体" w:cs="宋体" w:hint="eastAsia"/>
                <w:szCs w:val="21"/>
              </w:rPr>
            </w:pPr>
            <w:proofErr w:type="gramStart"/>
            <w:r>
              <w:rPr>
                <w:rFonts w:ascii="宋体" w:hAnsi="宋体" w:cs="宋体" w:hint="eastAsia"/>
                <w:color w:val="000000"/>
                <w:kern w:val="0"/>
                <w:szCs w:val="21"/>
                <w:lang w:bidi="ar"/>
              </w:rPr>
              <w:t>徐州</w:t>
            </w:r>
            <w:r>
              <w:rPr>
                <w:rFonts w:ascii="宋体" w:hAnsi="宋体" w:cs="宋体" w:hint="eastAsia"/>
                <w:color w:val="000000"/>
                <w:kern w:val="0"/>
                <w:szCs w:val="21"/>
                <w:lang w:eastAsia="zh-Hans" w:bidi="ar"/>
              </w:rPr>
              <w:t>恩吉拉</w:t>
            </w:r>
            <w:proofErr w:type="gramEnd"/>
            <w:r>
              <w:rPr>
                <w:rFonts w:ascii="宋体" w:hAnsi="宋体" w:cs="宋体" w:hint="eastAsia"/>
                <w:color w:val="000000"/>
                <w:kern w:val="0"/>
                <w:szCs w:val="21"/>
                <w:lang w:eastAsia="zh-Hans" w:bidi="ar"/>
              </w:rPr>
              <w:t>国际早教中心</w:t>
            </w:r>
          </w:p>
        </w:tc>
        <w:tc>
          <w:tcPr>
            <w:tcW w:w="1104" w:type="pct"/>
            <w:shd w:val="clear" w:color="auto" w:fill="auto"/>
            <w:vAlign w:val="center"/>
          </w:tcPr>
          <w:p w14:paraId="62449C4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7D2C6DE3"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早教教具等</w:t>
            </w:r>
          </w:p>
        </w:tc>
        <w:tc>
          <w:tcPr>
            <w:tcW w:w="1572" w:type="pct"/>
            <w:shd w:val="clear" w:color="auto" w:fill="auto"/>
            <w:vAlign w:val="center"/>
          </w:tcPr>
          <w:p w14:paraId="2C80A7B6"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323A757D" w14:textId="77777777">
        <w:tc>
          <w:tcPr>
            <w:tcW w:w="438" w:type="pct"/>
            <w:shd w:val="clear" w:color="auto" w:fill="auto"/>
            <w:vAlign w:val="center"/>
          </w:tcPr>
          <w:p w14:paraId="6DAAE45A" w14:textId="77777777" w:rsidR="006838D7" w:rsidRDefault="00F83F1A">
            <w:pPr>
              <w:jc w:val="center"/>
              <w:rPr>
                <w:rFonts w:ascii="宋体" w:hAnsi="宋体" w:cs="宋体" w:hint="eastAsia"/>
                <w:szCs w:val="21"/>
                <w:highlight w:val="red"/>
              </w:rPr>
            </w:pPr>
            <w:r>
              <w:rPr>
                <w:rFonts w:ascii="宋体" w:hAnsi="宋体" w:cs="宋体" w:hint="eastAsia"/>
                <w:szCs w:val="21"/>
              </w:rPr>
              <w:t>3</w:t>
            </w:r>
          </w:p>
        </w:tc>
        <w:tc>
          <w:tcPr>
            <w:tcW w:w="1053" w:type="pct"/>
            <w:shd w:val="clear" w:color="auto" w:fill="auto"/>
            <w:vAlign w:val="center"/>
          </w:tcPr>
          <w:p w14:paraId="50074D00" w14:textId="77777777" w:rsidR="006838D7" w:rsidRDefault="00F83F1A">
            <w:pPr>
              <w:jc w:val="center"/>
              <w:rPr>
                <w:rFonts w:ascii="宋体" w:hAnsi="宋体" w:cs="宋体" w:hint="eastAsia"/>
                <w:szCs w:val="21"/>
                <w:lang w:eastAsia="zh-Hans"/>
              </w:rPr>
            </w:pPr>
            <w:r>
              <w:rPr>
                <w:rFonts w:ascii="宋体" w:hAnsi="宋体" w:cs="宋体" w:hint="eastAsia"/>
                <w:szCs w:val="21"/>
              </w:rPr>
              <w:t>徐州</w:t>
            </w:r>
            <w:proofErr w:type="gramStart"/>
            <w:r>
              <w:rPr>
                <w:rFonts w:ascii="宋体" w:hAnsi="宋体" w:cs="宋体" w:hint="eastAsia"/>
                <w:szCs w:val="21"/>
              </w:rPr>
              <w:t>市毅佳壹教育</w:t>
            </w:r>
            <w:proofErr w:type="gramEnd"/>
            <w:r>
              <w:rPr>
                <w:rFonts w:ascii="宋体" w:hAnsi="宋体" w:cs="宋体" w:hint="eastAsia"/>
                <w:szCs w:val="21"/>
              </w:rPr>
              <w:t>培训中心</w:t>
            </w:r>
          </w:p>
        </w:tc>
        <w:tc>
          <w:tcPr>
            <w:tcW w:w="1104" w:type="pct"/>
            <w:shd w:val="clear" w:color="auto" w:fill="auto"/>
            <w:vAlign w:val="center"/>
          </w:tcPr>
          <w:p w14:paraId="4321E007"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059C3D05"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托育设备等</w:t>
            </w:r>
          </w:p>
        </w:tc>
        <w:tc>
          <w:tcPr>
            <w:tcW w:w="1572" w:type="pct"/>
            <w:shd w:val="clear" w:color="auto" w:fill="auto"/>
            <w:vAlign w:val="center"/>
          </w:tcPr>
          <w:p w14:paraId="55DD9F70" w14:textId="77777777" w:rsidR="006838D7" w:rsidRDefault="00F83F1A">
            <w:pPr>
              <w:jc w:val="center"/>
              <w:rPr>
                <w:rFonts w:ascii="宋体" w:hAnsi="宋体" w:cs="宋体" w:hint="eastAsia"/>
                <w:szCs w:val="21"/>
                <w:lang w:eastAsia="zh-Hans"/>
              </w:rPr>
            </w:pPr>
            <w:r>
              <w:rPr>
                <w:rFonts w:ascii="宋体" w:hAnsi="宋体" w:cs="宋体" w:hint="eastAsia"/>
                <w:szCs w:val="21"/>
              </w:rPr>
              <w:t>企业+校内巡回指导教师</w:t>
            </w:r>
          </w:p>
        </w:tc>
      </w:tr>
    </w:tbl>
    <w:p w14:paraId="07BA022C" w14:textId="77777777" w:rsidR="006838D7" w:rsidRDefault="00F83F1A">
      <w:pPr>
        <w:numPr>
          <w:ilvl w:val="0"/>
          <w:numId w:val="7"/>
        </w:numPr>
        <w:spacing w:line="360" w:lineRule="auto"/>
        <w:ind w:firstLineChars="200" w:firstLine="480"/>
        <w:rPr>
          <w:rFonts w:ascii="宋体" w:hAnsi="宋体" w:cs="宋体" w:hint="eastAsia"/>
          <w:sz w:val="24"/>
          <w:szCs w:val="24"/>
        </w:rPr>
      </w:pPr>
      <w:r>
        <w:rPr>
          <w:rFonts w:ascii="宋体" w:hAnsi="宋体" w:cs="宋体" w:hint="eastAsia"/>
          <w:bCs/>
          <w:kern w:val="0"/>
          <w:sz w:val="24"/>
          <w:szCs w:val="24"/>
        </w:rPr>
        <w:t>信息化条件</w:t>
      </w:r>
    </w:p>
    <w:p w14:paraId="05F20996" w14:textId="77777777" w:rsidR="006838D7" w:rsidRDefault="00F83F1A">
      <w:pPr>
        <w:spacing w:line="360" w:lineRule="auto"/>
        <w:ind w:firstLineChars="200" w:firstLine="480"/>
        <w:rPr>
          <w:rFonts w:ascii="宋体" w:hAnsi="宋体" w:cs="宋体" w:hint="eastAsia"/>
          <w:sz w:val="24"/>
          <w:szCs w:val="24"/>
        </w:rPr>
      </w:pPr>
      <w:r>
        <w:rPr>
          <w:rFonts w:ascii="宋体" w:hAnsi="宋体" w:cs="宋体" w:hint="eastAsia"/>
          <w:sz w:val="24"/>
          <w:szCs w:val="24"/>
        </w:rPr>
        <w:t>近年来，</w:t>
      </w:r>
      <w:r>
        <w:rPr>
          <w:rFonts w:ascii="宋体" w:hAnsi="宋体" w:cs="宋体" w:hint="eastAsia"/>
          <w:sz w:val="24"/>
          <w:szCs w:val="24"/>
          <w:lang w:eastAsia="zh-Hans"/>
        </w:rPr>
        <w:t>我院</w:t>
      </w:r>
      <w:r>
        <w:rPr>
          <w:rFonts w:ascii="宋体" w:hAnsi="宋体" w:cs="宋体" w:hint="eastAsia"/>
          <w:sz w:val="24"/>
          <w:szCs w:val="24"/>
        </w:rPr>
        <w:t>积极</w:t>
      </w:r>
      <w:r>
        <w:rPr>
          <w:rFonts w:ascii="宋体" w:hAnsi="宋体" w:cs="宋体" w:hint="eastAsia"/>
          <w:sz w:val="24"/>
          <w:szCs w:val="24"/>
          <w:lang w:eastAsia="zh-Hans"/>
        </w:rPr>
        <w:t>投资建设</w:t>
      </w:r>
      <w:r>
        <w:rPr>
          <w:rFonts w:ascii="宋体" w:hAnsi="宋体" w:cs="宋体" w:hint="eastAsia"/>
          <w:sz w:val="24"/>
          <w:szCs w:val="24"/>
        </w:rPr>
        <w:t>网络教学资源，</w:t>
      </w:r>
      <w:r>
        <w:rPr>
          <w:rFonts w:ascii="宋体" w:hAnsi="宋体" w:cs="宋体" w:hint="eastAsia"/>
          <w:sz w:val="24"/>
          <w:szCs w:val="24"/>
          <w:lang w:eastAsia="zh-Hans"/>
        </w:rPr>
        <w:t>目前共建设《虚拟幼儿园》教学模拟系统和幼儿园教师</w:t>
      </w:r>
      <w:proofErr w:type="gramStart"/>
      <w:r>
        <w:rPr>
          <w:rFonts w:ascii="宋体" w:hAnsi="宋体" w:cs="宋体" w:hint="eastAsia"/>
          <w:sz w:val="24"/>
          <w:szCs w:val="24"/>
          <w:lang w:eastAsia="zh-Hans"/>
        </w:rPr>
        <w:t>资格证线上</w:t>
      </w:r>
      <w:proofErr w:type="gramEnd"/>
      <w:r>
        <w:rPr>
          <w:rFonts w:ascii="宋体" w:hAnsi="宋体" w:cs="宋体" w:hint="eastAsia"/>
          <w:sz w:val="24"/>
          <w:szCs w:val="24"/>
          <w:lang w:eastAsia="zh-Hans"/>
        </w:rPr>
        <w:t>学习系统。丰富学生学习途径，真实再现未来职业环境，</w:t>
      </w:r>
      <w:r>
        <w:rPr>
          <w:rFonts w:ascii="宋体" w:hAnsi="宋体" w:cs="宋体" w:hint="eastAsia"/>
          <w:sz w:val="24"/>
          <w:szCs w:val="24"/>
        </w:rPr>
        <w:t>推动教学模式与学习模式的革新，提高我</w:t>
      </w:r>
      <w:r>
        <w:rPr>
          <w:rFonts w:ascii="宋体" w:hAnsi="宋体" w:cs="宋体" w:hint="eastAsia"/>
          <w:sz w:val="24"/>
          <w:szCs w:val="24"/>
          <w:lang w:eastAsia="zh-Hans"/>
        </w:rPr>
        <w:t>专业</w:t>
      </w:r>
      <w:r>
        <w:rPr>
          <w:rFonts w:ascii="宋体" w:hAnsi="宋体" w:cs="宋体" w:hint="eastAsia"/>
          <w:sz w:val="24"/>
          <w:szCs w:val="24"/>
        </w:rPr>
        <w:t>人才培养质量。</w:t>
      </w:r>
    </w:p>
    <w:p w14:paraId="31666A6D" w14:textId="77777777" w:rsidR="006838D7" w:rsidRDefault="00F83F1A">
      <w:pPr>
        <w:pStyle w:val="a0"/>
        <w:ind w:firstLine="480"/>
        <w:rPr>
          <w:rFonts w:hAnsi="宋体" w:cs="宋体" w:hint="eastAsia"/>
          <w:kern w:val="2"/>
          <w:szCs w:val="24"/>
        </w:rPr>
      </w:pPr>
      <w:r>
        <w:rPr>
          <w:rFonts w:hAnsi="宋体" w:cs="宋体" w:hint="eastAsia"/>
          <w:kern w:val="2"/>
          <w:szCs w:val="24"/>
        </w:rPr>
        <w:t>课前学生通过教学平台中虚拟幼儿园</w:t>
      </w:r>
      <w:proofErr w:type="gramStart"/>
      <w:r>
        <w:rPr>
          <w:rFonts w:hAnsi="宋体" w:cs="宋体" w:hint="eastAsia"/>
          <w:kern w:val="2"/>
          <w:szCs w:val="24"/>
        </w:rPr>
        <w:t>版块</w:t>
      </w:r>
      <w:proofErr w:type="gramEnd"/>
      <w:r>
        <w:rPr>
          <w:rFonts w:hAnsi="宋体" w:cs="宋体" w:hint="eastAsia"/>
          <w:kern w:val="2"/>
          <w:szCs w:val="24"/>
        </w:rPr>
        <w:t>了解幼儿园、</w:t>
      </w:r>
      <w:r>
        <w:rPr>
          <w:rFonts w:hAnsi="宋体" w:cs="宋体" w:hint="eastAsia"/>
          <w:kern w:val="2"/>
          <w:szCs w:val="24"/>
          <w:lang w:eastAsia="zh-Hans"/>
        </w:rPr>
        <w:t>托</w:t>
      </w:r>
      <w:proofErr w:type="gramStart"/>
      <w:r>
        <w:rPr>
          <w:rFonts w:hAnsi="宋体" w:cs="宋体" w:hint="eastAsia"/>
          <w:kern w:val="2"/>
          <w:szCs w:val="24"/>
          <w:lang w:eastAsia="zh-Hans"/>
        </w:rPr>
        <w:t>育机构</w:t>
      </w:r>
      <w:proofErr w:type="gramEnd"/>
      <w:r>
        <w:rPr>
          <w:rFonts w:hAnsi="宋体" w:cs="宋体" w:hint="eastAsia"/>
          <w:kern w:val="2"/>
          <w:szCs w:val="24"/>
        </w:rPr>
        <w:t>真实的岗位情景及岗位技能要求，课中教师可运用教学平台资源库</w:t>
      </w:r>
      <w:proofErr w:type="gramStart"/>
      <w:r>
        <w:rPr>
          <w:rFonts w:hAnsi="宋体" w:cs="宋体" w:hint="eastAsia"/>
          <w:kern w:val="2"/>
          <w:szCs w:val="24"/>
        </w:rPr>
        <w:t>版块</w:t>
      </w:r>
      <w:proofErr w:type="gramEnd"/>
      <w:r>
        <w:rPr>
          <w:rFonts w:hAnsi="宋体" w:cs="宋体" w:hint="eastAsia"/>
          <w:kern w:val="2"/>
          <w:szCs w:val="24"/>
        </w:rPr>
        <w:t>辅助教学，运用远程</w:t>
      </w:r>
      <w:r>
        <w:rPr>
          <w:rFonts w:hAnsi="宋体" w:cs="宋体" w:hint="eastAsia"/>
          <w:kern w:val="2"/>
          <w:szCs w:val="24"/>
        </w:rPr>
        <w:lastRenderedPageBreak/>
        <w:t>平台系统与幼儿园、</w:t>
      </w:r>
      <w:r>
        <w:rPr>
          <w:rFonts w:hAnsi="宋体" w:cs="宋体" w:hint="eastAsia"/>
          <w:kern w:val="2"/>
          <w:szCs w:val="24"/>
          <w:lang w:eastAsia="zh-Hans"/>
        </w:rPr>
        <w:t>托</w:t>
      </w:r>
      <w:proofErr w:type="gramStart"/>
      <w:r>
        <w:rPr>
          <w:rFonts w:hAnsi="宋体" w:cs="宋体" w:hint="eastAsia"/>
          <w:kern w:val="2"/>
          <w:szCs w:val="24"/>
          <w:lang w:eastAsia="zh-Hans"/>
        </w:rPr>
        <w:t>育机构</w:t>
      </w:r>
      <w:proofErr w:type="gramEnd"/>
      <w:r>
        <w:rPr>
          <w:rFonts w:hAnsi="宋体" w:cs="宋体" w:hint="eastAsia"/>
          <w:kern w:val="2"/>
          <w:szCs w:val="24"/>
        </w:rPr>
        <w:t>进行连线让学生真切认知</w:t>
      </w:r>
      <w:r>
        <w:rPr>
          <w:rFonts w:hAnsi="宋体" w:cs="宋体" w:hint="eastAsia"/>
          <w:kern w:val="2"/>
          <w:szCs w:val="24"/>
          <w:lang w:eastAsia="zh-Hans"/>
        </w:rPr>
        <w:t>其</w:t>
      </w:r>
      <w:r>
        <w:rPr>
          <w:rFonts w:hAnsi="宋体" w:cs="宋体" w:hint="eastAsia"/>
          <w:kern w:val="2"/>
          <w:szCs w:val="24"/>
        </w:rPr>
        <w:t>工作情境，也可观看专家在线直播教学及专家为学生的表现进行点评；学生进行模拟授课时可运用录播系统对授课过程进行跟踪，使学生能及时发现自己授课过程中存在的问题，及时调整改进。课堂评价环节可利用互动反馈系统及时进行小组间的互评，同时可以使学生增加参与性，课后学生可在教学平台中考核</w:t>
      </w:r>
      <w:proofErr w:type="gramStart"/>
      <w:r>
        <w:rPr>
          <w:rFonts w:hAnsi="宋体" w:cs="宋体" w:hint="eastAsia"/>
          <w:kern w:val="2"/>
          <w:szCs w:val="24"/>
        </w:rPr>
        <w:t>版块</w:t>
      </w:r>
      <w:proofErr w:type="gramEnd"/>
      <w:r>
        <w:rPr>
          <w:rFonts w:hAnsi="宋体" w:cs="宋体" w:hint="eastAsia"/>
          <w:kern w:val="2"/>
          <w:szCs w:val="24"/>
        </w:rPr>
        <w:t>中进行答题完成测评，方便教师了解学生的学习效果。</w:t>
      </w:r>
    </w:p>
    <w:p w14:paraId="410DB482" w14:textId="77777777" w:rsidR="006838D7" w:rsidRDefault="00F83F1A">
      <w:pPr>
        <w:spacing w:line="360" w:lineRule="auto"/>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color w:val="FF0000"/>
          <w:sz w:val="24"/>
          <w:szCs w:val="24"/>
        </w:rPr>
        <w:t xml:space="preserve">   </w:t>
      </w:r>
      <w:r>
        <w:rPr>
          <w:rFonts w:ascii="宋体" w:hAnsi="宋体" w:cs="宋体" w:hint="eastAsia"/>
          <w:sz w:val="24"/>
          <w:szCs w:val="24"/>
          <w:lang w:eastAsia="zh-Hans"/>
        </w:rPr>
        <w:t>专业配备1+X证书母婴护理与幼儿照护数字化实训室，此实训室配有</w:t>
      </w:r>
      <w:r>
        <w:rPr>
          <w:rFonts w:ascii="宋体" w:hAnsi="宋体" w:cs="宋体" w:hint="eastAsia"/>
          <w:sz w:val="24"/>
          <w:szCs w:val="24"/>
        </w:rPr>
        <w:t>智慧互动教学桌椅、仿真婴幼儿模型、婴幼儿抚触台，婴幼儿喂哺、艺术、音乐、运动区玩具设备、婴幼儿玩具等设备与材料。通过仿真教学与实</w:t>
      </w:r>
      <w:proofErr w:type="gramStart"/>
      <w:r>
        <w:rPr>
          <w:rFonts w:ascii="宋体" w:hAnsi="宋体" w:cs="宋体" w:hint="eastAsia"/>
          <w:sz w:val="24"/>
          <w:szCs w:val="24"/>
        </w:rPr>
        <w:t>训软件</w:t>
      </w:r>
      <w:proofErr w:type="gramEnd"/>
      <w:r>
        <w:rPr>
          <w:rFonts w:ascii="宋体" w:hAnsi="宋体" w:cs="宋体" w:hint="eastAsia"/>
          <w:sz w:val="24"/>
          <w:szCs w:val="24"/>
        </w:rPr>
        <w:t>配合仿真婴儿的领养及照护实训，学生能够直观了解到0-3岁婴幼儿的生理和心理发育特点，掌握0-3岁婴幼儿生活照料、护理及教育等方面的基础理论知识和技能。</w:t>
      </w:r>
    </w:p>
    <w:p w14:paraId="45D2C20F"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（三）教学资源</w:t>
      </w:r>
    </w:p>
    <w:p w14:paraId="416B8354"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1.教材使用及开发情况</w:t>
      </w:r>
    </w:p>
    <w:p w14:paraId="549A0B1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（1）依据课程标准编写教材。</w:t>
      </w:r>
    </w:p>
    <w:p w14:paraId="34A8B94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（2）教材应充分体现任务引领，通过项目，引入必要的理论知识，增加实践操作内容，强调理论在实践过程中的应用。</w:t>
      </w:r>
    </w:p>
    <w:p w14:paraId="47D830DB"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（3）要充分体现项目课程设计思想，以项目为载体实施教学，项目选取要科学、符合该门课程的工作逻辑、能形成系列，让学生在完成项目的过程中逐步提高职业能力，同时要考虑可操作性。</w:t>
      </w:r>
    </w:p>
    <w:p w14:paraId="4BD722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（4）教材内容要能及时反映在现实生活中大量使用的新技术和新产品。</w:t>
      </w:r>
    </w:p>
    <w:p w14:paraId="1753FD72"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（5）编写内容的组织应以任务组织、项目驱动的原则，随同教材配备电子教案、多媒体教学课件和综合实践题目，便于组织教学。</w:t>
      </w:r>
    </w:p>
    <w:p w14:paraId="0C2EA99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lang w:eastAsia="zh-Hans"/>
        </w:rPr>
        <w:t>实践类课程自主依据具体实践内容编写实践指导用书，以项目化形式将实践中不同的情景分类，给予详细的操作指导。</w:t>
      </w:r>
    </w:p>
    <w:p w14:paraId="752C37D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2.图书</w:t>
      </w:r>
    </w:p>
    <w:p w14:paraId="3C67A30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文献资料是做好人才培养和科研工作的基本条件之一，目前我校图书馆收藏</w:t>
      </w:r>
      <w:r>
        <w:rPr>
          <w:rFonts w:ascii="宋体" w:hAnsi="宋体" w:cs="宋体" w:hint="eastAsia"/>
          <w:sz w:val="24"/>
          <w:szCs w:val="24"/>
        </w:rPr>
        <w:lastRenderedPageBreak/>
        <w:t>设计类专业图书，中文图书、期刊500册，电子读物近1000册，外文图书、期刊150册。</w:t>
      </w:r>
    </w:p>
    <w:p w14:paraId="6EE60EB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3.数字化教学资源建设与使用情况</w:t>
      </w:r>
    </w:p>
    <w:p w14:paraId="0ACEA3A0"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（1）开发适合教师与学生使用的多媒体教学素材和多媒体教学课件。</w:t>
      </w:r>
    </w:p>
    <w:p w14:paraId="3467E666"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（2）充分利用行业线上资源，为学生提供学习平台，让学生在实践环境中磨练自己，提升其职业综合素质。</w:t>
      </w:r>
    </w:p>
    <w:p w14:paraId="10FEB6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（3）充分利用网络资源，搭建网络课程平台和远程实验室开放平台，实现优质教学资源共享。</w:t>
      </w:r>
    </w:p>
    <w:p w14:paraId="16ACA92B"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（四）教学方法</w:t>
      </w:r>
    </w:p>
    <w:p w14:paraId="78E28779"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 教学模式</w:t>
      </w:r>
    </w:p>
    <w:p w14:paraId="25741748" w14:textId="77777777" w:rsidR="006838D7" w:rsidRDefault="00F83F1A">
      <w:pPr>
        <w:pStyle w:val="a4"/>
        <w:spacing w:beforeLines="50" w:before="156" w:line="360" w:lineRule="auto"/>
        <w:ind w:firstLineChars="200" w:firstLine="480"/>
        <w:rPr>
          <w:rFonts w:cs="宋体" w:hint="eastAsia"/>
          <w:sz w:val="24"/>
          <w:szCs w:val="24"/>
        </w:rPr>
      </w:pPr>
      <w:r>
        <w:rPr>
          <w:rFonts w:cs="宋体" w:hint="eastAsia"/>
          <w:sz w:val="24"/>
          <w:szCs w:val="24"/>
        </w:rPr>
        <w:t>本专业课程依据当下社会发展情势，采用“</w:t>
      </w:r>
      <w:r>
        <w:rPr>
          <w:rFonts w:cs="宋体" w:hint="eastAsia"/>
          <w:sz w:val="24"/>
          <w:szCs w:val="24"/>
          <w:lang w:eastAsia="zh-Hans"/>
        </w:rPr>
        <w:t>理论</w:t>
      </w:r>
      <w:r>
        <w:rPr>
          <w:rFonts w:cs="宋体" w:hint="eastAsia"/>
          <w:sz w:val="24"/>
          <w:szCs w:val="24"/>
        </w:rPr>
        <w:t>+</w:t>
      </w:r>
      <w:r>
        <w:rPr>
          <w:rFonts w:cs="宋体" w:hint="eastAsia"/>
          <w:sz w:val="24"/>
          <w:szCs w:val="24"/>
          <w:lang w:eastAsia="zh-Hans"/>
        </w:rPr>
        <w:t>见习</w:t>
      </w:r>
      <w:r>
        <w:rPr>
          <w:rFonts w:cs="宋体" w:hint="eastAsia"/>
          <w:sz w:val="24"/>
          <w:szCs w:val="24"/>
        </w:rPr>
        <w:t>”、“线上、线下”混合式教学模式开展专业教学。</w:t>
      </w:r>
    </w:p>
    <w:p w14:paraId="71ADF56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lang w:eastAsia="zh-Hans"/>
        </w:rPr>
        <w:t xml:space="preserve">. </w:t>
      </w:r>
      <w:r>
        <w:rPr>
          <w:rFonts w:ascii="宋体" w:hAnsi="宋体" w:cs="宋体" w:hint="eastAsia"/>
          <w:sz w:val="24"/>
          <w:szCs w:val="24"/>
        </w:rPr>
        <w:t>教学方法手段</w:t>
      </w:r>
    </w:p>
    <w:p w14:paraId="39AC5ED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（1）教学方法</w:t>
      </w:r>
    </w:p>
    <w:p w14:paraId="24C0143C"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教学方法根据专业特点进行多元化融合。专业课程要求根据课程内容和学生特点，灵活运用案例分析、分组讨论、角色扮演、启发引导等教学方法，激励引导学生积极思考、乐于实践，从而提高教学效果。</w:t>
      </w:r>
    </w:p>
    <w:p w14:paraId="77D514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（2）教学手段</w:t>
      </w:r>
    </w:p>
    <w:p w14:paraId="447B3A6E"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教学根据课程内容的不同采用多种教学手段，突出理论知识学习与实践能力的培养，在校期间注重夯实各学科基础知识，从第三学期开始安排学生外出见习，通过实践应用所学知识，了解未来职业环境与内容，综合提升职业能力。</w:t>
      </w:r>
    </w:p>
    <w:p w14:paraId="467D7789"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（五）学习评价</w:t>
      </w:r>
    </w:p>
    <w:p w14:paraId="565F99F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可以根据不同课程的特点和要求，采取笔试、口试、实操、作品展示、成果汇报等多种方式进行考核。</w:t>
      </w:r>
      <w:r>
        <w:rPr>
          <w:rFonts w:ascii="宋体" w:hAnsi="宋体" w:cs="宋体" w:hint="eastAsia"/>
          <w:sz w:val="24"/>
          <w:szCs w:val="24"/>
          <w:lang w:eastAsia="zh-Hans"/>
        </w:rPr>
        <w:t>此外，在不同的课程中，因需要采用组内成员互评、</w:t>
      </w:r>
      <w:r>
        <w:rPr>
          <w:rFonts w:ascii="宋体" w:hAnsi="宋体" w:cs="宋体" w:hint="eastAsia"/>
          <w:sz w:val="24"/>
          <w:szCs w:val="24"/>
          <w:lang w:eastAsia="zh-Hans"/>
        </w:rPr>
        <w:lastRenderedPageBreak/>
        <w:t>教师点评等方式。</w:t>
      </w:r>
    </w:p>
    <w:p w14:paraId="2CA342D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的考核以能力考核为核心，将综合考核专业知识、专业技能、方法能力、职业素质、团队合作、道德素质等方面。克服过去只重知识考核，忽视技能和素质考核的弊端，强调关注知识、技能、素质的综合考核。</w:t>
      </w:r>
    </w:p>
    <w:p w14:paraId="0E493530"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（六）质量管理</w:t>
      </w:r>
    </w:p>
    <w:p w14:paraId="298A338D" w14:textId="77777777" w:rsidR="006838D7" w:rsidRDefault="00F83F1A">
      <w:pPr>
        <w:pStyle w:val="a0"/>
        <w:ind w:firstLine="480"/>
        <w:rPr>
          <w:rFonts w:hAnsi="宋体" w:cs="宋体" w:hint="eastAsia"/>
          <w:kern w:val="2"/>
          <w:szCs w:val="24"/>
          <w:lang w:eastAsia="zh-Hans"/>
        </w:rPr>
      </w:pPr>
      <w:r>
        <w:rPr>
          <w:rFonts w:hAnsi="宋体" w:cs="宋体" w:hint="eastAsia"/>
          <w:kern w:val="2"/>
          <w:szCs w:val="24"/>
          <w:lang w:eastAsia="zh-Hans"/>
        </w:rPr>
        <w:t>在专业教学指导委员会、教务处、督导处的指导下，由院、专业建设指导委员会、院督导组组成专业教学质量管理体系，全面负责专业教学质量管理过程的决策、实施、监控与评价。</w:t>
      </w:r>
    </w:p>
    <w:p w14:paraId="35E87C25" w14:textId="77777777" w:rsidR="006838D7" w:rsidRDefault="00F83F1A">
      <w:pPr>
        <w:spacing w:line="360" w:lineRule="auto"/>
        <w:ind w:firstLine="480"/>
        <w:rPr>
          <w:rFonts w:ascii="宋体" w:hAnsi="宋体" w:cs="宋体" w:hint="eastAsia"/>
          <w:sz w:val="24"/>
          <w:szCs w:val="24"/>
          <w:lang w:eastAsia="zh-Hans"/>
        </w:rPr>
      </w:pPr>
      <w:r>
        <w:rPr>
          <w:rFonts w:ascii="宋体" w:hAnsi="宋体" w:cs="宋体" w:hint="eastAsia"/>
          <w:sz w:val="24"/>
          <w:szCs w:val="24"/>
          <w:lang w:eastAsia="zh-Hans"/>
        </w:rPr>
        <w:t>严格执行学校规定的教师教学工作规范、实践教学过程规范、教材选用和授课计划编写、教案编写规定，在授课过程中严格执行课堂教学、辅导答疑、作业批改、课程考试与成绩评定标准，在实习实训过程中保证实习质量。</w:t>
      </w:r>
    </w:p>
    <w:p w14:paraId="32EF5BB4" w14:textId="77777777" w:rsidR="006838D7" w:rsidRDefault="00F83F1A" w:rsidP="00947F49">
      <w:pPr>
        <w:spacing w:beforeLines="50" w:before="156" w:afterLines="50" w:after="156" w:line="360" w:lineRule="auto"/>
        <w:rPr>
          <w:rFonts w:ascii="宋体" w:hAnsi="宋体" w:cs="宋体" w:hint="eastAsia"/>
          <w:b/>
          <w:sz w:val="24"/>
          <w:szCs w:val="24"/>
        </w:rPr>
      </w:pPr>
      <w:r>
        <w:rPr>
          <w:rFonts w:ascii="宋体" w:hAnsi="宋体" w:cs="宋体" w:hint="eastAsia"/>
          <w:b/>
          <w:sz w:val="24"/>
          <w:szCs w:val="24"/>
        </w:rPr>
        <w:t>九 毕业要求</w:t>
      </w:r>
    </w:p>
    <w:p w14:paraId="239DCE13" w14:textId="1971B70E" w:rsidR="006838D7" w:rsidRDefault="00F83F1A">
      <w:pPr>
        <w:widowControl/>
        <w:spacing w:line="360" w:lineRule="auto"/>
        <w:ind w:firstLine="480"/>
        <w:jc w:val="left"/>
        <w:rPr>
          <w:rFonts w:ascii="宋体" w:hAnsi="宋体" w:cs="宋体" w:hint="eastAsia"/>
          <w:b/>
          <w:sz w:val="24"/>
          <w:szCs w:val="24"/>
        </w:rPr>
      </w:pPr>
      <w:r>
        <w:rPr>
          <w:rFonts w:ascii="宋体" w:hAnsi="宋体" w:cs="宋体" w:hint="eastAsia"/>
          <w:bCs/>
          <w:sz w:val="24"/>
          <w:szCs w:val="24"/>
        </w:rPr>
        <w:t>修满人才培养方案规定的127学分,其中必修课学分115</w:t>
      </w:r>
      <w:r>
        <w:rPr>
          <w:rFonts w:ascii="宋体" w:hAnsi="宋体" w:cs="宋体" w:hint="eastAsia"/>
          <w:bCs/>
          <w:sz w:val="24"/>
          <w:szCs w:val="24"/>
          <w:lang w:eastAsia="zh-Hans"/>
        </w:rPr>
        <w:t>学分，</w:t>
      </w:r>
      <w:r>
        <w:rPr>
          <w:rFonts w:ascii="宋体" w:hAnsi="宋体" w:cs="宋体" w:hint="eastAsia"/>
          <w:bCs/>
          <w:sz w:val="24"/>
          <w:szCs w:val="24"/>
        </w:rPr>
        <w:t>选修课12学分，另外完成至少26个综合素质实践学分；参加毕业</w:t>
      </w:r>
      <w:proofErr w:type="gramStart"/>
      <w:r>
        <w:rPr>
          <w:rFonts w:ascii="宋体" w:hAnsi="宋体" w:cs="宋体" w:hint="eastAsia"/>
          <w:bCs/>
          <w:sz w:val="24"/>
          <w:szCs w:val="24"/>
        </w:rPr>
        <w:t>实习全</w:t>
      </w:r>
      <w:proofErr w:type="gramEnd"/>
      <w:r>
        <w:rPr>
          <w:rFonts w:ascii="宋体" w:hAnsi="宋体" w:cs="宋体" w:hint="eastAsia"/>
          <w:bCs/>
          <w:sz w:val="24"/>
          <w:szCs w:val="24"/>
        </w:rPr>
        <w:t>过程，毕业综合实践报告符合规定要求；</w:t>
      </w:r>
      <w:r>
        <w:rPr>
          <w:rFonts w:ascii="宋体" w:hAnsi="宋体" w:cs="宋体" w:hint="eastAsia"/>
          <w:bCs/>
          <w:sz w:val="24"/>
          <w:szCs w:val="24"/>
          <w:lang w:eastAsia="zh-Hans"/>
        </w:rPr>
        <w:t>鼓励学生参加各类学科竞赛、创新设计、科技活动、技能大赛等，提高学生的综合能力和职业素质。</w:t>
      </w:r>
    </w:p>
    <w:p w14:paraId="09086CB8" w14:textId="77777777" w:rsidR="006838D7" w:rsidRDefault="006838D7">
      <w:pPr>
        <w:pStyle w:val="2"/>
        <w:spacing w:beforeLines="20" w:before="62"/>
        <w:jc w:val="right"/>
      </w:pPr>
    </w:p>
    <w:sectPr w:rsidR="00683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8D1B" w14:textId="77777777" w:rsidR="002926B4" w:rsidRDefault="002926B4">
      <w:r>
        <w:separator/>
      </w:r>
    </w:p>
  </w:endnote>
  <w:endnote w:type="continuationSeparator" w:id="0">
    <w:p w14:paraId="4CB73671" w14:textId="77777777" w:rsidR="002926B4" w:rsidRDefault="0029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C8E3" w14:textId="77777777" w:rsidR="00F30AB5" w:rsidRDefault="00F30A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78BB" w14:textId="77777777" w:rsidR="006838D7" w:rsidRDefault="006838D7">
    <w:pPr>
      <w:pStyle w:val="a9"/>
      <w:jc w:val="center"/>
    </w:pPr>
  </w:p>
  <w:p w14:paraId="4B827F31" w14:textId="77777777" w:rsidR="006838D7" w:rsidRDefault="0068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0AE1" w14:textId="77777777" w:rsidR="00F30AB5" w:rsidRDefault="00F30AB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E9E0" w14:textId="77777777" w:rsidR="006838D7" w:rsidRDefault="00F83F1A">
    <w:pPr>
      <w:pStyle w:val="a9"/>
      <w:jc w:val="center"/>
    </w:pPr>
    <w:r>
      <w:rPr>
        <w:noProof/>
      </w:rPr>
      <mc:AlternateContent>
        <mc:Choice Requires="wps">
          <w:drawing>
            <wp:anchor distT="0" distB="0" distL="114300" distR="114300" simplePos="0" relativeHeight="251661312" behindDoc="0" locked="0" layoutInCell="1" allowOverlap="1" wp14:anchorId="048756FD" wp14:editId="5720D14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8756FD"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v:textbox>
              <w10:wrap anchorx="margin"/>
            </v:shape>
          </w:pict>
        </mc:Fallback>
      </mc:AlternateContent>
    </w:r>
  </w:p>
  <w:p w14:paraId="6EA9FA08" w14:textId="77777777" w:rsidR="006838D7" w:rsidRDefault="006838D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7391" w14:textId="77777777" w:rsidR="006838D7" w:rsidRDefault="00F83F1A">
    <w:pPr>
      <w:pStyle w:val="a9"/>
    </w:pPr>
    <w:r>
      <w:rPr>
        <w:noProof/>
      </w:rPr>
      <mc:AlternateContent>
        <mc:Choice Requires="wps">
          <w:drawing>
            <wp:anchor distT="0" distB="0" distL="114300" distR="114300" simplePos="0" relativeHeight="251664384" behindDoc="0" locked="0" layoutInCell="1" allowOverlap="1" wp14:anchorId="210A9809" wp14:editId="2E77424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A980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EBA7" w14:textId="77777777" w:rsidR="002926B4" w:rsidRDefault="002926B4">
      <w:r>
        <w:separator/>
      </w:r>
    </w:p>
  </w:footnote>
  <w:footnote w:type="continuationSeparator" w:id="0">
    <w:p w14:paraId="1BB84066" w14:textId="77777777" w:rsidR="002926B4" w:rsidRDefault="0029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7E6F" w14:textId="77777777" w:rsidR="00F30AB5" w:rsidRDefault="00F30A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9AE" w14:textId="77777777" w:rsidR="006838D7" w:rsidRDefault="00F30AB5">
    <w:pPr>
      <w:pStyle w:val="ab"/>
      <w:jc w:val="left"/>
    </w:pPr>
    <w:r>
      <w:rPr>
        <w:noProof/>
      </w:rPr>
      <mc:AlternateContent>
        <mc:Choice Requires="wps">
          <w:drawing>
            <wp:anchor distT="0" distB="0" distL="114300" distR="114300" simplePos="0" relativeHeight="251659264" behindDoc="0" locked="0" layoutInCell="1" allowOverlap="1" wp14:anchorId="01785FD8" wp14:editId="0201824B">
              <wp:simplePos x="0" y="0"/>
              <wp:positionH relativeFrom="column">
                <wp:posOffset>3467100</wp:posOffset>
              </wp:positionH>
              <wp:positionV relativeFrom="paragraph">
                <wp:posOffset>126365</wp:posOffset>
              </wp:positionV>
              <wp:extent cx="22764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76475" cy="313690"/>
                      </a:xfrm>
                      <a:prstGeom prst="rect">
                        <a:avLst/>
                      </a:prstGeom>
                      <a:noFill/>
                      <a:ln w="9525">
                        <a:noFill/>
                      </a:ln>
                    </wps:spPr>
                    <wps:txbx>
                      <w:txbxContent>
                        <w:p w14:paraId="30364954" w14:textId="77777777" w:rsidR="006838D7" w:rsidRDefault="00F83F1A">
                          <w:r>
                            <w:rPr>
                              <w:rFonts w:ascii="楷体" w:eastAsia="楷体" w:hAnsi="楷体" w:cs="楷体" w:hint="eastAsia"/>
                              <w:b/>
                              <w:bCs/>
                              <w:sz w:val="24"/>
                              <w:szCs w:val="36"/>
                            </w:rPr>
                            <w:t>三年制高职专业人才培养方案</w:t>
                          </w:r>
                        </w:p>
                      </w:txbxContent>
                    </wps:txbx>
                    <wps:bodyPr wrap="square" upright="1"/>
                  </wps:wsp>
                </a:graphicData>
              </a:graphic>
              <wp14:sizeRelH relativeFrom="margin">
                <wp14:pctWidth>0</wp14:pctWidth>
              </wp14:sizeRelH>
            </wp:anchor>
          </w:drawing>
        </mc:Choice>
        <mc:Fallback>
          <w:pict>
            <v:shapetype w14:anchorId="01785FD8" id="_x0000_t202" coordsize="21600,21600" o:spt="202" path="m,l,21600r21600,l21600,xe">
              <v:stroke joinstyle="miter"/>
              <v:path gradientshapeok="t" o:connecttype="rect"/>
            </v:shapetype>
            <v:shape id="文本框 4" o:spid="_x0000_s1026" type="#_x0000_t202" style="position:absolute;margin-left:273pt;margin-top:9.95pt;width:179.2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" filled="f" stroked="f">
              <v:textbox>
                <w:txbxContent>
                  <w:p w14:paraId="30364954" w14:textId="77777777" w:rsidR="006838D7" w:rsidRDefault="00F83F1A">
                    <w:r>
                      <w:rPr>
                        <w:rFonts w:ascii="楷体" w:eastAsia="楷体" w:hAnsi="楷体" w:cs="楷体" w:hint="eastAsia"/>
                        <w:b/>
                        <w:bCs/>
                        <w:sz w:val="24"/>
                        <w:szCs w:val="36"/>
                      </w:rPr>
                      <w:t>三年制高职专业人才培养方案</w:t>
                    </w:r>
                  </w:p>
                </w:txbxContent>
              </v:textbox>
            </v:shape>
          </w:pict>
        </mc:Fallback>
      </mc:AlternateContent>
    </w:r>
    <w:r w:rsidR="00F83F1A">
      <w:rPr>
        <w:rFonts w:hint="eastAsia"/>
        <w:noProof/>
      </w:rPr>
      <w:drawing>
        <wp:inline distT="0" distB="0" distL="114300" distR="114300" wp14:anchorId="0EF019CB" wp14:editId="2C1A359B">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B882" w14:textId="77777777" w:rsidR="006838D7" w:rsidRDefault="006838D7">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14A94A"/>
    <w:multiLevelType w:val="singleLevel"/>
    <w:tmpl w:val="6114A94A"/>
    <w:lvl w:ilvl="0">
      <w:start w:val="3"/>
      <w:numFmt w:val="decimal"/>
      <w:suff w:val="nothing"/>
      <w:lvlText w:val="%1."/>
      <w:lvlJc w:val="left"/>
    </w:lvl>
  </w:abstractNum>
  <w:abstractNum w:abstractNumId="2" w15:restartNumberingAfterBreak="0">
    <w:nsid w:val="6114DA2F"/>
    <w:multiLevelType w:val="singleLevel"/>
    <w:tmpl w:val="6114DA2F"/>
    <w:lvl w:ilvl="0">
      <w:start w:val="1"/>
      <w:numFmt w:val="decimal"/>
      <w:suff w:val="nothing"/>
      <w:lvlText w:val="（%1）"/>
      <w:lvlJc w:val="left"/>
    </w:lvl>
  </w:abstractNum>
  <w:abstractNum w:abstractNumId="3" w15:restartNumberingAfterBreak="0">
    <w:nsid w:val="6114DC16"/>
    <w:multiLevelType w:val="singleLevel"/>
    <w:tmpl w:val="6114DC16"/>
    <w:lvl w:ilvl="0">
      <w:start w:val="1"/>
      <w:numFmt w:val="decimal"/>
      <w:suff w:val="nothing"/>
      <w:lvlText w:val="（%1）"/>
      <w:lvlJc w:val="left"/>
    </w:lvl>
  </w:abstractNum>
  <w:abstractNum w:abstractNumId="4" w15:restartNumberingAfterBreak="0">
    <w:nsid w:val="6114E656"/>
    <w:multiLevelType w:val="singleLevel"/>
    <w:tmpl w:val="6114E656"/>
    <w:lvl w:ilvl="0">
      <w:start w:val="1"/>
      <w:numFmt w:val="decimal"/>
      <w:suff w:val="nothing"/>
      <w:lvlText w:val="（%1）"/>
      <w:lvlJc w:val="left"/>
    </w:lvl>
  </w:abstractNum>
  <w:abstractNum w:abstractNumId="5" w15:restartNumberingAfterBreak="0">
    <w:nsid w:val="6114E830"/>
    <w:multiLevelType w:val="singleLevel"/>
    <w:tmpl w:val="6114E830"/>
    <w:lvl w:ilvl="0">
      <w:start w:val="1"/>
      <w:numFmt w:val="decimal"/>
      <w:suff w:val="nothing"/>
      <w:lvlText w:val="（%1）"/>
      <w:lvlJc w:val="left"/>
    </w:lvl>
  </w:abstractNum>
  <w:abstractNum w:abstractNumId="6" w15:restartNumberingAfterBreak="0">
    <w:nsid w:val="6130ACE7"/>
    <w:multiLevelType w:val="singleLevel"/>
    <w:tmpl w:val="6130ACE7"/>
    <w:lvl w:ilvl="0">
      <w:start w:val="2"/>
      <w:numFmt w:val="chineseCounting"/>
      <w:suff w:val="nothing"/>
      <w:lvlText w:val="（%1）"/>
      <w:lvlJc w:val="left"/>
    </w:lvl>
  </w:abstractNum>
  <w:num w:numId="1" w16cid:durableId="1078333977">
    <w:abstractNumId w:val="6"/>
  </w:num>
  <w:num w:numId="2" w16cid:durableId="1458446979">
    <w:abstractNumId w:val="0"/>
  </w:num>
  <w:num w:numId="3" w16cid:durableId="1224104453">
    <w:abstractNumId w:val="2"/>
  </w:num>
  <w:num w:numId="4" w16cid:durableId="1428185554">
    <w:abstractNumId w:val="3"/>
  </w:num>
  <w:num w:numId="5" w16cid:durableId="2036925898">
    <w:abstractNumId w:val="4"/>
  </w:num>
  <w:num w:numId="6" w16cid:durableId="646709708">
    <w:abstractNumId w:val="5"/>
  </w:num>
  <w:num w:numId="7" w16cid:durableId="116601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36913"/>
    <w:rsid w:val="00080C7D"/>
    <w:rsid w:val="000908DC"/>
    <w:rsid w:val="000B0D20"/>
    <w:rsid w:val="000D5421"/>
    <w:rsid w:val="000F0C19"/>
    <w:rsid w:val="000F185C"/>
    <w:rsid w:val="00102AA1"/>
    <w:rsid w:val="00104C2A"/>
    <w:rsid w:val="00120F20"/>
    <w:rsid w:val="001547F6"/>
    <w:rsid w:val="00167258"/>
    <w:rsid w:val="00185B3C"/>
    <w:rsid w:val="00197ACD"/>
    <w:rsid w:val="001A2F66"/>
    <w:rsid w:val="00207E49"/>
    <w:rsid w:val="002218C3"/>
    <w:rsid w:val="0023211A"/>
    <w:rsid w:val="002926B4"/>
    <w:rsid w:val="00316AA0"/>
    <w:rsid w:val="00385173"/>
    <w:rsid w:val="003B562E"/>
    <w:rsid w:val="003B7719"/>
    <w:rsid w:val="003D33D8"/>
    <w:rsid w:val="003D55BA"/>
    <w:rsid w:val="003F0591"/>
    <w:rsid w:val="004525E0"/>
    <w:rsid w:val="00452FE4"/>
    <w:rsid w:val="004810CA"/>
    <w:rsid w:val="004B3FC8"/>
    <w:rsid w:val="004B50DA"/>
    <w:rsid w:val="005807EC"/>
    <w:rsid w:val="005A1708"/>
    <w:rsid w:val="005B049D"/>
    <w:rsid w:val="005D38A4"/>
    <w:rsid w:val="00654A0D"/>
    <w:rsid w:val="00682137"/>
    <w:rsid w:val="006838D7"/>
    <w:rsid w:val="006957DD"/>
    <w:rsid w:val="006E5D4A"/>
    <w:rsid w:val="006F783F"/>
    <w:rsid w:val="007324A3"/>
    <w:rsid w:val="00741B94"/>
    <w:rsid w:val="00771926"/>
    <w:rsid w:val="00796A60"/>
    <w:rsid w:val="00796D60"/>
    <w:rsid w:val="007E2E92"/>
    <w:rsid w:val="007E7D52"/>
    <w:rsid w:val="008113FD"/>
    <w:rsid w:val="00834658"/>
    <w:rsid w:val="00853734"/>
    <w:rsid w:val="008A6158"/>
    <w:rsid w:val="008D46E8"/>
    <w:rsid w:val="00911C6D"/>
    <w:rsid w:val="009127AE"/>
    <w:rsid w:val="00947F49"/>
    <w:rsid w:val="0096061B"/>
    <w:rsid w:val="00983C0E"/>
    <w:rsid w:val="009A61F9"/>
    <w:rsid w:val="009C23F3"/>
    <w:rsid w:val="009E3441"/>
    <w:rsid w:val="00A170DF"/>
    <w:rsid w:val="00A70CAF"/>
    <w:rsid w:val="00AA47FB"/>
    <w:rsid w:val="00AC3741"/>
    <w:rsid w:val="00AF16A9"/>
    <w:rsid w:val="00AF6AD7"/>
    <w:rsid w:val="00B450CE"/>
    <w:rsid w:val="00B63F72"/>
    <w:rsid w:val="00BA75EE"/>
    <w:rsid w:val="00BD1019"/>
    <w:rsid w:val="00C120B0"/>
    <w:rsid w:val="00C3229A"/>
    <w:rsid w:val="00C474E6"/>
    <w:rsid w:val="00C52D39"/>
    <w:rsid w:val="00C71568"/>
    <w:rsid w:val="00CE1E30"/>
    <w:rsid w:val="00D10BB5"/>
    <w:rsid w:val="00D24D66"/>
    <w:rsid w:val="00E06400"/>
    <w:rsid w:val="00E178F2"/>
    <w:rsid w:val="00E263A4"/>
    <w:rsid w:val="00E40E91"/>
    <w:rsid w:val="00EA68F8"/>
    <w:rsid w:val="00F17AEE"/>
    <w:rsid w:val="00F30AB5"/>
    <w:rsid w:val="00F83F1A"/>
    <w:rsid w:val="00F851CF"/>
    <w:rsid w:val="00FD1C9D"/>
    <w:rsid w:val="00FE070A"/>
    <w:rsid w:val="00FF7C35"/>
    <w:rsid w:val="01014ECA"/>
    <w:rsid w:val="011302AB"/>
    <w:rsid w:val="01557764"/>
    <w:rsid w:val="015A611B"/>
    <w:rsid w:val="01D53D47"/>
    <w:rsid w:val="02394DFB"/>
    <w:rsid w:val="025E3CF8"/>
    <w:rsid w:val="027C38B9"/>
    <w:rsid w:val="033B2435"/>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950F9"/>
  <w15:docId w15:val="{6B526BD1-59DD-4944-84D7-47587BC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rPr>
      <w:rFonts w:ascii="黑体" w:eastAsia="黑体" w:hAnsi="宋体" w:cs="黑体" w:hint="default"/>
      <w:color w:val="000000"/>
      <w:sz w:val="20"/>
      <w:szCs w:val="20"/>
      <w:u w:val="none"/>
    </w:rPr>
  </w:style>
  <w:style w:type="character" w:customStyle="1" w:styleId="font111">
    <w:name w:val="font111"/>
    <w:basedOn w:val="a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1624">
      <w:bodyDiv w:val="1"/>
      <w:marLeft w:val="0"/>
      <w:marRight w:val="0"/>
      <w:marTop w:val="0"/>
      <w:marBottom w:val="0"/>
      <w:divBdr>
        <w:top w:val="none" w:sz="0" w:space="0" w:color="auto"/>
        <w:left w:val="none" w:sz="0" w:space="0" w:color="auto"/>
        <w:bottom w:val="none" w:sz="0" w:space="0" w:color="auto"/>
        <w:right w:val="none" w:sz="0" w:space="0" w:color="auto"/>
      </w:divBdr>
    </w:div>
    <w:div w:id="159666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3279</Words>
  <Characters>18691</Characters>
  <Application>Microsoft Office Word</Application>
  <DocSecurity>0</DocSecurity>
  <Lines>155</Lines>
  <Paragraphs>43</Paragraphs>
  <ScaleCrop>false</ScaleCrop>
  <Company>Microsoft</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35</cp:revision>
  <cp:lastPrinted>2021-05-27T00:58:00Z</cp:lastPrinted>
  <dcterms:created xsi:type="dcterms:W3CDTF">2021-05-20T02:53:00Z</dcterms:created>
  <dcterms:modified xsi:type="dcterms:W3CDTF">2024-11-19T04:31:00Z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1B89D364EA3547B099FA2D21DE9C39B3</vt:lpwstr>
  </property>
</Properties>
</file>