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976D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default" w:ascii="Times New Roman" w:hAnsi="Times New Roman" w:eastAsia="方正黑体_GBK" w:cs="Times New Roman"/>
          <w:b/>
          <w:bCs/>
          <w:color w:val="auto"/>
          <w:kern w:val="36"/>
          <w:sz w:val="28"/>
          <w:szCs w:val="28"/>
          <w:highlight w:val="none"/>
        </w:rPr>
      </w:pPr>
      <w:r>
        <w:rPr>
          <w:rFonts w:hint="default" w:ascii="Times New Roman" w:hAnsi="Times New Roman" w:eastAsia="方正公文小标宋" w:cs="Times New Roman"/>
          <w:b/>
          <w:bCs/>
          <w:color w:val="auto"/>
          <w:kern w:val="36"/>
          <w:sz w:val="36"/>
          <w:szCs w:val="36"/>
          <w:highlight w:val="none"/>
        </w:rPr>
        <w:t>关于开展202</w:t>
      </w:r>
      <w:r>
        <w:rPr>
          <w:rFonts w:hint="eastAsia" w:ascii="Times New Roman" w:hAnsi="Times New Roman" w:eastAsia="方正公文小标宋" w:cs="Times New Roman"/>
          <w:b/>
          <w:bCs/>
          <w:color w:val="auto"/>
          <w:kern w:val="36"/>
          <w:sz w:val="36"/>
          <w:szCs w:val="36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公文小标宋" w:cs="Times New Roman"/>
          <w:b/>
          <w:bCs/>
          <w:color w:val="auto"/>
          <w:kern w:val="36"/>
          <w:sz w:val="36"/>
          <w:szCs w:val="36"/>
          <w:highlight w:val="none"/>
        </w:rPr>
        <w:t>-202</w:t>
      </w:r>
      <w:r>
        <w:rPr>
          <w:rFonts w:hint="eastAsia" w:ascii="Times New Roman" w:hAnsi="Times New Roman" w:eastAsia="方正公文小标宋" w:cs="Times New Roman"/>
          <w:b/>
          <w:bCs/>
          <w:color w:val="auto"/>
          <w:kern w:val="36"/>
          <w:sz w:val="36"/>
          <w:szCs w:val="36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公文小标宋" w:cs="Times New Roman"/>
          <w:b/>
          <w:bCs/>
          <w:color w:val="auto"/>
          <w:kern w:val="36"/>
          <w:sz w:val="36"/>
          <w:szCs w:val="36"/>
          <w:highlight w:val="none"/>
        </w:rPr>
        <w:t>学年第</w:t>
      </w:r>
      <w:r>
        <w:rPr>
          <w:rFonts w:hint="default" w:ascii="Times New Roman" w:hAnsi="Times New Roman" w:eastAsia="方正公文小标宋" w:cs="Times New Roman"/>
          <w:b/>
          <w:bCs/>
          <w:color w:val="auto"/>
          <w:kern w:val="36"/>
          <w:sz w:val="36"/>
          <w:szCs w:val="36"/>
          <w:highlight w:val="none"/>
          <w:lang w:val="en-US" w:eastAsia="zh-CN"/>
        </w:rPr>
        <w:t>一</w:t>
      </w:r>
      <w:r>
        <w:rPr>
          <w:rFonts w:hint="default" w:ascii="Times New Roman" w:hAnsi="Times New Roman" w:eastAsia="方正公文小标宋" w:cs="Times New Roman"/>
          <w:b/>
          <w:bCs/>
          <w:color w:val="auto"/>
          <w:kern w:val="36"/>
          <w:sz w:val="36"/>
          <w:szCs w:val="36"/>
          <w:highlight w:val="none"/>
        </w:rPr>
        <w:t>学期期初教学检查的通知</w:t>
      </w:r>
    </w:p>
    <w:p w14:paraId="270F852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Fonts w:hint="default" w:ascii="Times New Roman" w:hAnsi="Times New Roman" w:eastAsia="方正黑体_GBK" w:cs="Times New Roman"/>
          <w:b/>
          <w:bCs/>
          <w:color w:val="auto"/>
          <w:kern w:val="36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/>
          <w:bCs/>
          <w:color w:val="auto"/>
          <w:kern w:val="36"/>
          <w:sz w:val="28"/>
          <w:szCs w:val="28"/>
          <w:highlight w:val="none"/>
        </w:rPr>
        <w:t>各教学单位：</w:t>
      </w:r>
    </w:p>
    <w:p w14:paraId="65C18BA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firstLine="56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kern w:val="36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kern w:val="36"/>
          <w:sz w:val="28"/>
          <w:szCs w:val="28"/>
          <w:highlight w:val="none"/>
          <w:lang w:val="en-US" w:eastAsia="zh-CN"/>
        </w:rPr>
        <w:t>为规范教学管理，提升教学质量，确保新学期教学工作平稳有序开展，持续加强教风建设，根据学校教学工作安排，现组织开展期初教学检查工作，具体事项通知如下： </w:t>
      </w:r>
    </w:p>
    <w:p w14:paraId="4FF1EE9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default" w:ascii="Times New Roman" w:hAnsi="Times New Roman" w:eastAsia="方正黑体_GBK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bCs/>
          <w:color w:val="auto"/>
          <w:sz w:val="28"/>
          <w:szCs w:val="28"/>
          <w:highlight w:val="none"/>
          <w:lang w:val="en-US" w:eastAsia="zh-CN"/>
        </w:rPr>
        <w:t>检查时间</w:t>
      </w:r>
    </w:p>
    <w:p w14:paraId="7E07DA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31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日-9月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日</w:t>
      </w:r>
    </w:p>
    <w:p w14:paraId="30387E19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default" w:ascii="Times New Roman" w:hAnsi="Times New Roman" w:eastAsia="方正黑体_GBK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bCs/>
          <w:color w:val="auto"/>
          <w:sz w:val="28"/>
          <w:szCs w:val="28"/>
          <w:highlight w:val="none"/>
          <w:lang w:val="en-US" w:eastAsia="zh-CN"/>
        </w:rPr>
        <w:t>检查方式及要求</w:t>
      </w:r>
    </w:p>
    <w:p w14:paraId="05BDBFD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96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学校检查和各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院部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自查相结合。以各学院自查为主；校领导、教务处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、质量管理办公室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代表学校开展实地检查和随机抽查。</w:t>
      </w:r>
    </w:p>
    <w:p w14:paraId="03CFFF9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96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各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院部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主要负责人要认真抓好本单位开学准备及教学的各项工作，认真制定具体检查方案，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对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本单位教学准备、教学运行、教学资源保障情况认真进行自查自纠，发现问题及时处理，确保教学工作的正常运行。</w:t>
      </w:r>
    </w:p>
    <w:p w14:paraId="17E3A84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96" w:lineRule="atLeast"/>
        <w:ind w:right="0" w:firstLine="560" w:firstLineChars="200"/>
        <w:jc w:val="both"/>
        <w:textAlignment w:val="auto"/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3.任课教师认真核对个人上课时间、地点，高质量完成教学任务，新进（聘）教师要了解并熟悉学校相关教学管理规定和教学要求，严把课堂教学质量关。</w:t>
      </w:r>
    </w:p>
    <w:p w14:paraId="3606664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96" w:lineRule="atLeast"/>
        <w:ind w:right="0" w:firstLine="560" w:firstLineChars="200"/>
        <w:jc w:val="both"/>
        <w:textAlignment w:val="auto"/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4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.学校检查组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对二级院部学期教学准备、学期初教学运行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进行实地检查和随机抽查。检查组对检查中发现的突出问题、异常情况及时反馈相关学院；各学院在接到反馈后应查明原因，采取有效措施予以解决处理，将不利影响降到最低。检查结果将作为学院教学管理工作考核的依据。对发生教学事故的个人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按《江苏安全技术职业学院教学事故认定及处理办法》严肃处理。</w:t>
      </w:r>
    </w:p>
    <w:p w14:paraId="1E25F61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96" w:lineRule="atLeast"/>
        <w:ind w:right="0" w:firstLine="560" w:firstLineChars="200"/>
        <w:jc w:val="both"/>
        <w:textAlignment w:val="auto"/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5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.学校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检查组采取听、查、看、访等方式逐项检查，并如实填写《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2026-2027-1学期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期初教学检查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评分表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》（附件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）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。</w:t>
      </w:r>
    </w:p>
    <w:p w14:paraId="4EB6014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96" w:lineRule="atLeast"/>
        <w:ind w:right="0" w:firstLine="560" w:firstLineChars="200"/>
        <w:jc w:val="both"/>
        <w:textAlignment w:val="auto"/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.各二级院部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在自查和学校检查反馈的基础上，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依据检查内容进行认真总结、整改，检查结果形成书面材料，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9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月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2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日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将期初教学准备情况总结（电子稿）、附件1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纸质版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，9月18日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15:00前将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期初教学运行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情况总结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（电子稿）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及附件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2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纸质版提交至教务处教学运行办公室，并将相应电子版发至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instrText xml:space="preserve"> HYPERLINK "mailto:495362491@QQ.com" </w:instrTex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fldChar w:fldCharType="separate"/>
      </w:r>
      <w:r>
        <w:rPr>
          <w:rStyle w:val="12"/>
          <w:rFonts w:hint="default" w:ascii="Times New Roman" w:hAnsi="Times New Roman" w:cs="Times New Roman"/>
          <w:color w:val="auto"/>
          <w:sz w:val="28"/>
          <w:szCs w:val="28"/>
          <w:highlight w:val="none"/>
        </w:rPr>
        <w:t>495362491@QQ.com</w:t>
      </w:r>
      <w:r>
        <w:rPr>
          <w:rStyle w:val="12"/>
          <w:rFonts w:hint="default" w:ascii="Times New Roman" w:hAnsi="Times New Roman" w:cs="Times New Roman"/>
          <w:color w:val="auto"/>
          <w:sz w:val="28"/>
          <w:szCs w:val="28"/>
          <w:highlight w:val="none"/>
        </w:rPr>
        <w:fldChar w:fldCharType="end"/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。</w:t>
      </w:r>
    </w:p>
    <w:p w14:paraId="08DEB62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default" w:ascii="Times New Roman" w:hAnsi="Times New Roman" w:eastAsia="方正黑体_GBK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28"/>
          <w:szCs w:val="28"/>
          <w:highlight w:val="none"/>
          <w:lang w:val="en-US" w:eastAsia="zh-CN"/>
        </w:rPr>
        <w:t>三、检查内容</w:t>
      </w:r>
    </w:p>
    <w:p w14:paraId="40C6E79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96" w:lineRule="atLeast"/>
        <w:ind w:left="0" w:right="0" w:firstLine="492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（一）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准备周</w:t>
      </w:r>
      <w:r>
        <w:rPr>
          <w:rFonts w:hint="default" w:ascii="Times New Roman" w:hAnsi="Times New Roman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8月28—9月2日：</w:t>
      </w:r>
      <w:r>
        <w:rPr>
          <w:rFonts w:hint="default" w:ascii="Times New Roman" w:hAnsi="Times New Roman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二级院部自查与学校抽查相结合）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：</w:t>
      </w:r>
    </w:p>
    <w:p w14:paraId="17AEA0F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96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1.任课教师（含外聘、兼职教师）教学材料是否齐全完备，包括：课程标准、学期授课计划（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通过正方平台“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教学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日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历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”上传、检查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）、教案等教学材料。</w:t>
      </w:r>
    </w:p>
    <w:p w14:paraId="287560B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96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2.各教学场所（教室、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实训室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、计算机房、体育场等）设备设施准备、运行、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安全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以及环境卫生情况。</w:t>
      </w:r>
    </w:p>
    <w:p w14:paraId="44AEE7D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96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3.202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-202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学年第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二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学期补考安排情况。</w:t>
      </w:r>
    </w:p>
    <w:p w14:paraId="01CDF10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96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4.202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-202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学年第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二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学期学院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各项教学计划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。</w:t>
      </w:r>
    </w:p>
    <w:p w14:paraId="45EF5E2E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96" w:lineRule="atLeast"/>
        <w:ind w:right="0" w:firstLine="560" w:firstLineChars="200"/>
        <w:jc w:val="both"/>
        <w:textAlignment w:val="auto"/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教材的领取和发放情况</w:t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。</w:t>
      </w:r>
    </w:p>
    <w:p w14:paraId="76734CB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96" w:lineRule="atLeast"/>
        <w:ind w:left="0" w:right="0" w:firstLine="492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（二）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教学第一</w:t>
      </w:r>
      <w:r>
        <w:rPr>
          <w:rFonts w:hint="eastAsia" w:ascii="Times New Roman" w:hAnsi="Times New Roman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~三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周</w:t>
      </w:r>
      <w:r>
        <w:rPr>
          <w:rFonts w:hint="default" w:ascii="Times New Roman" w:hAnsi="Times New Roman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9月4日—9月16日</w:t>
      </w:r>
      <w:r>
        <w:rPr>
          <w:rFonts w:hint="default" w:ascii="Times New Roman" w:hAnsi="Times New Roman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二级院部和学校联合检查）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：</w:t>
      </w:r>
    </w:p>
    <w:p w14:paraId="7F1947ED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  <w:t>各专业的实施性教学计划（三一致）落实情况。</w:t>
      </w:r>
    </w:p>
    <w:p w14:paraId="7AB55D99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  <w:t>以教研室为单位抽查任课教师的授课计划、教案、课程标准等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  <w:t>编制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  <w:t>情况。</w:t>
      </w:r>
    </w:p>
    <w:p w14:paraId="6DE764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  <w:t>.二级院部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  <w:t>期初课堂教学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  <w:t>运行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  <w:t>与管理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  <w:t>情况。</w:t>
      </w:r>
    </w:p>
    <w:p w14:paraId="781C91B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96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.任课教师的课堂情况。重点检查：教师课堂讲授是否遵守课堂纪律，教师是否严格按本学期教学计划、教学日历、教学课表安排教学及实验、实训；教师是否按时上、下课，有无随意调（替）停、缺课；教师的课堂教学组织、课堂讲授及教学效果等情况。</w:t>
      </w:r>
    </w:p>
    <w:p w14:paraId="6D569E7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96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.学生上课情况。主要检查学生是否按时上课，有无早退及旷课，以及课堂纪律、课堂听讲和学习气氛等情况。</w:t>
      </w:r>
    </w:p>
    <w:p w14:paraId="1926DF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  <w:t>.各院部上学期各班级成绩汇总及试卷归档情况</w:t>
      </w: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  <w:t>。</w:t>
      </w:r>
    </w:p>
    <w:p w14:paraId="710F4C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8"/>
          <w:szCs w:val="28"/>
          <w:highlight w:val="none"/>
          <w:lang w:val="en-US" w:eastAsia="zh-CN" w:bidi="ar-SA"/>
        </w:rPr>
        <w:t>7.二级院部专业课补考工作开展情况。</w:t>
      </w:r>
    </w:p>
    <w:p w14:paraId="797BC6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四、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  <w:t>检查组成员</w:t>
      </w:r>
    </w:p>
    <w:p w14:paraId="3496F7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1．组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长：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王  郝</w:t>
      </w:r>
    </w:p>
    <w:p w14:paraId="57B705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2．副组长：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 xml:space="preserve">樊巧芳  朱千峰   </w:t>
      </w:r>
    </w:p>
    <w:p w14:paraId="309F45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3.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成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员：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段焜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、孙中廷、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张文俏、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耿以侠、褚凯、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王玉娥、梁超、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闻海、陈亚、姚阳、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孙建、简俊岭</w:t>
      </w:r>
    </w:p>
    <w:p w14:paraId="204AFF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yellow"/>
        </w:rPr>
        <w:t>4.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highlight w:val="yellow"/>
          <w:lang w:val="en-US" w:eastAsia="zh-CN"/>
        </w:rPr>
        <w:t>具体安排</w:t>
      </w:r>
    </w:p>
    <w:tbl>
      <w:tblPr>
        <w:tblStyle w:val="9"/>
        <w:tblW w:w="90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944"/>
        <w:gridCol w:w="1878"/>
        <w:gridCol w:w="1458"/>
        <w:gridCol w:w="3074"/>
        <w:gridCol w:w="1048"/>
      </w:tblGrid>
      <w:tr w14:paraId="09A38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95" w:type="dxa"/>
            <w:vAlign w:val="center"/>
          </w:tcPr>
          <w:p w14:paraId="64A9E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944" w:type="dxa"/>
            <w:vAlign w:val="center"/>
          </w:tcPr>
          <w:p w14:paraId="27F17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检查阶段</w:t>
            </w:r>
          </w:p>
        </w:tc>
        <w:tc>
          <w:tcPr>
            <w:tcW w:w="1878" w:type="dxa"/>
            <w:vAlign w:val="center"/>
          </w:tcPr>
          <w:p w14:paraId="55E6B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检查内容</w:t>
            </w:r>
          </w:p>
        </w:tc>
        <w:tc>
          <w:tcPr>
            <w:tcW w:w="1458" w:type="dxa"/>
            <w:vAlign w:val="center"/>
          </w:tcPr>
          <w:p w14:paraId="60CC6E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  <w:t>组长</w:t>
            </w:r>
          </w:p>
        </w:tc>
        <w:tc>
          <w:tcPr>
            <w:tcW w:w="3074" w:type="dxa"/>
            <w:vAlign w:val="center"/>
          </w:tcPr>
          <w:p w14:paraId="6F0C5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  <w:t>成员</w:t>
            </w:r>
          </w:p>
        </w:tc>
        <w:tc>
          <w:tcPr>
            <w:tcW w:w="1048" w:type="dxa"/>
            <w:vAlign w:val="center"/>
          </w:tcPr>
          <w:p w14:paraId="38154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  <w:t>时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  <w:t>间</w:t>
            </w:r>
          </w:p>
        </w:tc>
      </w:tr>
      <w:tr w14:paraId="426F8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95" w:type="dxa"/>
            <w:shd w:val="clear" w:color="auto" w:fill="auto"/>
            <w:vAlign w:val="center"/>
          </w:tcPr>
          <w:p w14:paraId="5DEDF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944" w:type="dxa"/>
            <w:vMerge w:val="restart"/>
            <w:shd w:val="clear" w:color="auto" w:fill="auto"/>
            <w:vAlign w:val="center"/>
          </w:tcPr>
          <w:p w14:paraId="4654A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期初教学准备</w:t>
            </w:r>
          </w:p>
        </w:tc>
        <w:tc>
          <w:tcPr>
            <w:tcW w:w="1878" w:type="dxa"/>
            <w:vAlign w:val="center"/>
          </w:tcPr>
          <w:p w14:paraId="16216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教师教学资料准备情况</w:t>
            </w:r>
          </w:p>
        </w:tc>
        <w:tc>
          <w:tcPr>
            <w:tcW w:w="1458" w:type="dxa"/>
            <w:vAlign w:val="center"/>
          </w:tcPr>
          <w:p w14:paraId="50046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樊巧芳</w:t>
            </w:r>
          </w:p>
        </w:tc>
        <w:tc>
          <w:tcPr>
            <w:tcW w:w="3074" w:type="dxa"/>
            <w:vAlign w:val="center"/>
          </w:tcPr>
          <w:p w14:paraId="35FB91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贾汪：姚阳、陈亚</w:t>
            </w:r>
          </w:p>
          <w:p w14:paraId="05EF80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云龙：茌庆梅、孙建</w:t>
            </w:r>
          </w:p>
        </w:tc>
        <w:tc>
          <w:tcPr>
            <w:tcW w:w="1048" w:type="dxa"/>
            <w:vMerge w:val="restart"/>
            <w:vAlign w:val="center"/>
          </w:tcPr>
          <w:p w14:paraId="6F39B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8.28-9.3</w:t>
            </w:r>
          </w:p>
        </w:tc>
      </w:tr>
      <w:tr w14:paraId="7D0CC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95" w:type="dxa"/>
            <w:shd w:val="clear" w:color="auto" w:fill="auto"/>
            <w:vAlign w:val="center"/>
          </w:tcPr>
          <w:p w14:paraId="0F5A06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44" w:type="dxa"/>
            <w:vMerge w:val="continue"/>
            <w:shd w:val="clear" w:color="auto" w:fill="auto"/>
            <w:vAlign w:val="center"/>
          </w:tcPr>
          <w:p w14:paraId="70571E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78" w:type="dxa"/>
            <w:vAlign w:val="center"/>
          </w:tcPr>
          <w:p w14:paraId="6577C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实训室设备设施及安全</w:t>
            </w:r>
          </w:p>
        </w:tc>
        <w:tc>
          <w:tcPr>
            <w:tcW w:w="1458" w:type="dxa"/>
            <w:vAlign w:val="center"/>
          </w:tcPr>
          <w:p w14:paraId="44137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王郝</w:t>
            </w:r>
          </w:p>
        </w:tc>
        <w:tc>
          <w:tcPr>
            <w:tcW w:w="3074" w:type="dxa"/>
            <w:vAlign w:val="center"/>
          </w:tcPr>
          <w:p w14:paraId="3567A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樊巧芳，张鹏</w:t>
            </w:r>
          </w:p>
        </w:tc>
        <w:tc>
          <w:tcPr>
            <w:tcW w:w="1048" w:type="dxa"/>
            <w:vMerge w:val="continue"/>
            <w:vAlign w:val="center"/>
          </w:tcPr>
          <w:p w14:paraId="0A83D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12BED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95" w:type="dxa"/>
            <w:shd w:val="clear" w:color="auto" w:fill="auto"/>
            <w:vAlign w:val="center"/>
          </w:tcPr>
          <w:p w14:paraId="4B524B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944" w:type="dxa"/>
            <w:vMerge w:val="continue"/>
            <w:shd w:val="clear" w:color="auto" w:fill="auto"/>
            <w:vAlign w:val="center"/>
          </w:tcPr>
          <w:p w14:paraId="51697C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3D758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教学场所准备情况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5A16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贾汪：樊巧芳</w:t>
            </w:r>
          </w:p>
          <w:p w14:paraId="71A5D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云龙：朱千峰</w:t>
            </w:r>
          </w:p>
        </w:tc>
        <w:tc>
          <w:tcPr>
            <w:tcW w:w="3074" w:type="dxa"/>
            <w:shd w:val="clear" w:color="auto" w:fill="auto"/>
            <w:vAlign w:val="center"/>
          </w:tcPr>
          <w:p w14:paraId="7C5B3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贾汪：姚  阳、闻 海</w:t>
            </w:r>
          </w:p>
          <w:p w14:paraId="7C6BDC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云龙：茌庆梅、孙 建</w:t>
            </w:r>
          </w:p>
        </w:tc>
        <w:tc>
          <w:tcPr>
            <w:tcW w:w="1048" w:type="dxa"/>
            <w:vMerge w:val="continue"/>
            <w:vAlign w:val="center"/>
          </w:tcPr>
          <w:p w14:paraId="22DC4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2DCC7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95" w:type="dxa"/>
            <w:shd w:val="clear" w:color="auto" w:fill="auto"/>
            <w:vAlign w:val="center"/>
          </w:tcPr>
          <w:p w14:paraId="6A4BB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944" w:type="dxa"/>
            <w:vMerge w:val="continue"/>
            <w:shd w:val="clear" w:color="auto" w:fill="auto"/>
            <w:vAlign w:val="center"/>
          </w:tcPr>
          <w:p w14:paraId="7A67D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69340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教材领取和发放材料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748C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樊巧芳</w:t>
            </w:r>
          </w:p>
        </w:tc>
        <w:tc>
          <w:tcPr>
            <w:tcW w:w="3074" w:type="dxa"/>
            <w:shd w:val="clear" w:color="auto" w:fill="auto"/>
            <w:vAlign w:val="center"/>
          </w:tcPr>
          <w:p w14:paraId="096DAC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闻海</w:t>
            </w:r>
          </w:p>
        </w:tc>
        <w:tc>
          <w:tcPr>
            <w:tcW w:w="1048" w:type="dxa"/>
            <w:vMerge w:val="continue"/>
            <w:vAlign w:val="center"/>
          </w:tcPr>
          <w:p w14:paraId="10A34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6C182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95" w:type="dxa"/>
            <w:shd w:val="clear" w:color="auto" w:fill="auto"/>
            <w:vAlign w:val="center"/>
          </w:tcPr>
          <w:p w14:paraId="42A6E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944" w:type="dxa"/>
            <w:vMerge w:val="continue"/>
            <w:shd w:val="clear" w:color="auto" w:fill="auto"/>
            <w:vAlign w:val="center"/>
          </w:tcPr>
          <w:p w14:paraId="1CC50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0739E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学期补考工作安排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DC20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樊巧芳</w:t>
            </w:r>
          </w:p>
        </w:tc>
        <w:tc>
          <w:tcPr>
            <w:tcW w:w="3074" w:type="dxa"/>
            <w:shd w:val="clear" w:color="auto" w:fill="auto"/>
            <w:vAlign w:val="center"/>
          </w:tcPr>
          <w:p w14:paraId="38049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贾汪：姚  阳</w:t>
            </w:r>
          </w:p>
          <w:p w14:paraId="1227E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云龙：茌庆梅</w:t>
            </w:r>
          </w:p>
        </w:tc>
        <w:tc>
          <w:tcPr>
            <w:tcW w:w="1048" w:type="dxa"/>
            <w:vMerge w:val="continue"/>
            <w:vAlign w:val="center"/>
          </w:tcPr>
          <w:p w14:paraId="6B0A3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214ED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95" w:type="dxa"/>
            <w:shd w:val="clear" w:color="auto" w:fill="auto"/>
            <w:vAlign w:val="center"/>
          </w:tcPr>
          <w:p w14:paraId="737A0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944" w:type="dxa"/>
            <w:vMerge w:val="continue"/>
            <w:shd w:val="clear" w:color="auto" w:fill="auto"/>
            <w:vAlign w:val="center"/>
          </w:tcPr>
          <w:p w14:paraId="17D0CE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78" w:type="dxa"/>
            <w:vAlign w:val="center"/>
          </w:tcPr>
          <w:p w14:paraId="6DE47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学院各项工作计划、巡查安排等</w:t>
            </w:r>
          </w:p>
        </w:tc>
        <w:tc>
          <w:tcPr>
            <w:tcW w:w="1458" w:type="dxa"/>
            <w:vAlign w:val="center"/>
          </w:tcPr>
          <w:p w14:paraId="3D48F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樊巧芳</w:t>
            </w:r>
          </w:p>
        </w:tc>
        <w:tc>
          <w:tcPr>
            <w:tcW w:w="3074" w:type="dxa"/>
            <w:vAlign w:val="center"/>
          </w:tcPr>
          <w:p w14:paraId="2201C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陈亚</w:t>
            </w:r>
          </w:p>
        </w:tc>
        <w:tc>
          <w:tcPr>
            <w:tcW w:w="1048" w:type="dxa"/>
            <w:vMerge w:val="continue"/>
            <w:vAlign w:val="center"/>
          </w:tcPr>
          <w:p w14:paraId="5E522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460F7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95" w:type="dxa"/>
            <w:shd w:val="clear" w:color="auto" w:fill="auto"/>
            <w:vAlign w:val="center"/>
          </w:tcPr>
          <w:p w14:paraId="4721E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944" w:type="dxa"/>
            <w:vMerge w:val="restart"/>
            <w:shd w:val="clear" w:color="auto" w:fill="auto"/>
            <w:vAlign w:val="center"/>
          </w:tcPr>
          <w:p w14:paraId="126D8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学期初教学运行及检查</w:t>
            </w:r>
          </w:p>
        </w:tc>
        <w:tc>
          <w:tcPr>
            <w:tcW w:w="1878" w:type="dxa"/>
            <w:vAlign w:val="center"/>
          </w:tcPr>
          <w:p w14:paraId="243E0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教学实施计划“三一致”情况</w:t>
            </w:r>
          </w:p>
        </w:tc>
        <w:tc>
          <w:tcPr>
            <w:tcW w:w="1458" w:type="dxa"/>
            <w:vAlign w:val="center"/>
          </w:tcPr>
          <w:p w14:paraId="39288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樊巧芳</w:t>
            </w:r>
          </w:p>
        </w:tc>
        <w:tc>
          <w:tcPr>
            <w:tcW w:w="3074" w:type="dxa"/>
            <w:vAlign w:val="center"/>
          </w:tcPr>
          <w:p w14:paraId="2C5A9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陈亚</w:t>
            </w:r>
          </w:p>
        </w:tc>
        <w:tc>
          <w:tcPr>
            <w:tcW w:w="1048" w:type="dxa"/>
            <w:vMerge w:val="restart"/>
            <w:vAlign w:val="center"/>
          </w:tcPr>
          <w:p w14:paraId="75930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9.4-9.16</w:t>
            </w:r>
          </w:p>
        </w:tc>
      </w:tr>
      <w:tr w14:paraId="35780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95" w:type="dxa"/>
            <w:shd w:val="clear" w:color="auto" w:fill="auto"/>
            <w:vAlign w:val="center"/>
          </w:tcPr>
          <w:p w14:paraId="18AB7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944" w:type="dxa"/>
            <w:vMerge w:val="continue"/>
            <w:shd w:val="clear" w:color="auto" w:fill="auto"/>
            <w:vAlign w:val="center"/>
          </w:tcPr>
          <w:p w14:paraId="60A8B1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78" w:type="dxa"/>
            <w:vAlign w:val="center"/>
          </w:tcPr>
          <w:p w14:paraId="217A45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教师、班级排课落实情况</w:t>
            </w:r>
          </w:p>
        </w:tc>
        <w:tc>
          <w:tcPr>
            <w:tcW w:w="1458" w:type="dxa"/>
            <w:vAlign w:val="center"/>
          </w:tcPr>
          <w:p w14:paraId="762FD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樊巧芳</w:t>
            </w:r>
          </w:p>
          <w:p w14:paraId="21DAA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宋宝成</w:t>
            </w:r>
          </w:p>
        </w:tc>
        <w:tc>
          <w:tcPr>
            <w:tcW w:w="3074" w:type="dxa"/>
            <w:vAlign w:val="center"/>
          </w:tcPr>
          <w:p w14:paraId="6E051D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贾汪：陈  亚</w:t>
            </w:r>
          </w:p>
          <w:p w14:paraId="04746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云龙：茌庆梅</w:t>
            </w:r>
          </w:p>
        </w:tc>
        <w:tc>
          <w:tcPr>
            <w:tcW w:w="1048" w:type="dxa"/>
            <w:vMerge w:val="continue"/>
            <w:vAlign w:val="center"/>
          </w:tcPr>
          <w:p w14:paraId="65AE0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2450A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95" w:type="dxa"/>
            <w:shd w:val="clear" w:color="auto" w:fill="auto"/>
            <w:vAlign w:val="center"/>
          </w:tcPr>
          <w:p w14:paraId="21310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944" w:type="dxa"/>
            <w:vMerge w:val="continue"/>
            <w:shd w:val="clear" w:color="auto" w:fill="auto"/>
            <w:vAlign w:val="center"/>
          </w:tcPr>
          <w:p w14:paraId="619A0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78" w:type="dxa"/>
            <w:vAlign w:val="center"/>
          </w:tcPr>
          <w:p w14:paraId="0D54C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课堂教学巡查情况</w:t>
            </w:r>
          </w:p>
        </w:tc>
        <w:tc>
          <w:tcPr>
            <w:tcW w:w="1458" w:type="dxa"/>
            <w:vAlign w:val="center"/>
          </w:tcPr>
          <w:p w14:paraId="7A701C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王郝</w:t>
            </w:r>
          </w:p>
        </w:tc>
        <w:tc>
          <w:tcPr>
            <w:tcW w:w="3074" w:type="dxa"/>
            <w:vAlign w:val="center"/>
          </w:tcPr>
          <w:p w14:paraId="7A5AE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贾汪：樊巧芳、姚阳、陈亚、闻海</w:t>
            </w:r>
          </w:p>
          <w:p w14:paraId="4AB71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云龙：朱千峰、茌庆梅、孙建</w:t>
            </w:r>
          </w:p>
        </w:tc>
        <w:tc>
          <w:tcPr>
            <w:tcW w:w="1048" w:type="dxa"/>
            <w:vMerge w:val="continue"/>
            <w:vAlign w:val="center"/>
          </w:tcPr>
          <w:p w14:paraId="4574A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7587D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95" w:type="dxa"/>
            <w:shd w:val="clear" w:color="auto" w:fill="auto"/>
            <w:vAlign w:val="center"/>
          </w:tcPr>
          <w:p w14:paraId="6915E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944" w:type="dxa"/>
            <w:vMerge w:val="continue"/>
            <w:shd w:val="clear" w:color="auto" w:fill="auto"/>
            <w:vAlign w:val="center"/>
          </w:tcPr>
          <w:p w14:paraId="34C14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78" w:type="dxa"/>
            <w:vAlign w:val="center"/>
          </w:tcPr>
          <w:p w14:paraId="1A1D74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教学资料检查情况</w:t>
            </w:r>
          </w:p>
        </w:tc>
        <w:tc>
          <w:tcPr>
            <w:tcW w:w="1458" w:type="dxa"/>
            <w:vAlign w:val="center"/>
          </w:tcPr>
          <w:p w14:paraId="6DE04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樊巧芳</w:t>
            </w:r>
          </w:p>
        </w:tc>
        <w:tc>
          <w:tcPr>
            <w:tcW w:w="3074" w:type="dxa"/>
            <w:vAlign w:val="center"/>
          </w:tcPr>
          <w:p w14:paraId="22E16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贾汪：陈亚  姚阳</w:t>
            </w:r>
          </w:p>
          <w:p w14:paraId="70A886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云龙：茌庆梅  孙建</w:t>
            </w:r>
          </w:p>
        </w:tc>
        <w:tc>
          <w:tcPr>
            <w:tcW w:w="1048" w:type="dxa"/>
            <w:vMerge w:val="continue"/>
            <w:vAlign w:val="center"/>
          </w:tcPr>
          <w:p w14:paraId="1ECF2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1B667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95" w:type="dxa"/>
            <w:shd w:val="clear" w:color="auto" w:fill="auto"/>
            <w:vAlign w:val="center"/>
          </w:tcPr>
          <w:p w14:paraId="4F1966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944" w:type="dxa"/>
            <w:vMerge w:val="continue"/>
            <w:shd w:val="clear" w:color="auto" w:fill="auto"/>
            <w:vAlign w:val="center"/>
          </w:tcPr>
          <w:p w14:paraId="2DE64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78" w:type="dxa"/>
            <w:vAlign w:val="center"/>
          </w:tcPr>
          <w:p w14:paraId="7C915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各学院专业课补考实施情况</w:t>
            </w:r>
          </w:p>
        </w:tc>
        <w:tc>
          <w:tcPr>
            <w:tcW w:w="1458" w:type="dxa"/>
            <w:vAlign w:val="center"/>
          </w:tcPr>
          <w:p w14:paraId="27EBD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王郝</w:t>
            </w:r>
          </w:p>
        </w:tc>
        <w:tc>
          <w:tcPr>
            <w:tcW w:w="3074" w:type="dxa"/>
            <w:vAlign w:val="center"/>
          </w:tcPr>
          <w:p w14:paraId="63018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贾汪：姚阳</w:t>
            </w:r>
          </w:p>
          <w:p w14:paraId="12409E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云龙：茌庆梅 </w:t>
            </w:r>
          </w:p>
        </w:tc>
        <w:tc>
          <w:tcPr>
            <w:tcW w:w="1048" w:type="dxa"/>
            <w:vMerge w:val="continue"/>
            <w:vAlign w:val="center"/>
          </w:tcPr>
          <w:p w14:paraId="2AF78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70F7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695" w:type="dxa"/>
            <w:shd w:val="clear" w:color="auto" w:fill="auto"/>
            <w:vAlign w:val="center"/>
          </w:tcPr>
          <w:p w14:paraId="0D1A4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944" w:type="dxa"/>
            <w:vMerge w:val="continue"/>
            <w:vAlign w:val="center"/>
          </w:tcPr>
          <w:p w14:paraId="26678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78" w:type="dxa"/>
            <w:vAlign w:val="center"/>
          </w:tcPr>
          <w:p w14:paraId="47C4D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上学期各班级成绩汇总及试卷归档情况</w:t>
            </w:r>
          </w:p>
        </w:tc>
        <w:tc>
          <w:tcPr>
            <w:tcW w:w="1458" w:type="dxa"/>
            <w:vAlign w:val="center"/>
          </w:tcPr>
          <w:p w14:paraId="6CAEB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樊巧芳</w:t>
            </w:r>
          </w:p>
        </w:tc>
        <w:tc>
          <w:tcPr>
            <w:tcW w:w="3074" w:type="dxa"/>
            <w:vAlign w:val="center"/>
          </w:tcPr>
          <w:p w14:paraId="0DC8DD19">
            <w:pPr>
              <w:bidi w:val="0"/>
              <w:jc w:val="left"/>
              <w:rPr>
                <w:rFonts w:hint="eastAsia" w:cstheme="minorBidi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highlight w:val="none"/>
                <w:lang w:val="en-US" w:eastAsia="zh-CN" w:bidi="ar-SA"/>
              </w:rPr>
              <w:t>贾汪：姚阳</w:t>
            </w:r>
          </w:p>
          <w:p w14:paraId="2A7D15B0">
            <w:pPr>
              <w:bidi w:val="0"/>
              <w:jc w:val="left"/>
              <w:rPr>
                <w:rFonts w:hint="default" w:cstheme="minorBidi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highlight w:val="none"/>
                <w:lang w:val="en-US" w:eastAsia="zh-CN" w:bidi="ar-SA"/>
              </w:rPr>
              <w:t>云龙：茌庆梅</w:t>
            </w:r>
          </w:p>
        </w:tc>
        <w:tc>
          <w:tcPr>
            <w:tcW w:w="1048" w:type="dxa"/>
            <w:vMerge w:val="continue"/>
            <w:shd w:val="clear" w:color="auto" w:fill="auto"/>
            <w:vAlign w:val="center"/>
          </w:tcPr>
          <w:p w14:paraId="7E120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349F4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  <w:t>五、几点说明</w:t>
      </w:r>
    </w:p>
    <w:p w14:paraId="4ED26893"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>1.开学前重点检查教师教学资料准备情况，实践教学场所安全检查情况；开学两周内重点检查教师课堂管理情况，二级学院教学巡查与问题整改情况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eastAsia="zh-CN"/>
        </w:rPr>
        <w:t>。</w:t>
      </w:r>
    </w:p>
    <w:p w14:paraId="043AAC24"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>.检查结束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后，检查组长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>将检查材料交教务处陈亚老师处，陈亚老师做好成绩汇总，并及时报教务处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王郝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>处长审核。</w:t>
      </w:r>
    </w:p>
    <w:p w14:paraId="57795FF3"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>.本次教学检查进行量化打分，打分结果将作为各教学单位年度绩效考核组成部分。</w:t>
      </w:r>
    </w:p>
    <w:p w14:paraId="1DA85D88"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>教务处联系人：陈亚 电话：87815072 电子邮箱：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instrText xml:space="preserve"> HYPERLINK "mailto:495362491@QQ.com" </w:instrTex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fldChar w:fldCharType="separate"/>
      </w:r>
      <w:r>
        <w:rPr>
          <w:rStyle w:val="12"/>
          <w:rFonts w:hint="default" w:ascii="Times New Roman" w:hAnsi="Times New Roman" w:cs="Times New Roman"/>
          <w:color w:val="auto"/>
          <w:sz w:val="28"/>
          <w:szCs w:val="28"/>
          <w:highlight w:val="none"/>
        </w:rPr>
        <w:t>495362491@QQ.com</w:t>
      </w:r>
      <w:r>
        <w:rPr>
          <w:rStyle w:val="12"/>
          <w:rFonts w:hint="default" w:ascii="Times New Roman" w:hAnsi="Times New Roman" w:cs="Times New Roman"/>
          <w:color w:val="auto"/>
          <w:sz w:val="28"/>
          <w:szCs w:val="28"/>
          <w:highlight w:val="none"/>
        </w:rPr>
        <w:fldChar w:fldCharType="end"/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>。</w:t>
      </w:r>
    </w:p>
    <w:p w14:paraId="4558458E"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附件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：202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-202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学年第一学期期初教学准备情况总结表</w:t>
      </w:r>
    </w:p>
    <w:p w14:paraId="593FCFD0"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附件2：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202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-202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学年第一学期期初教学检查工作情况总结表</w:t>
      </w:r>
    </w:p>
    <w:p w14:paraId="349CB69B"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附件3：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202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-202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学年第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一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学期期初教学检查评分表</w:t>
      </w:r>
    </w:p>
    <w:p w14:paraId="01269469"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308" w:firstLineChars="2600"/>
        <w:jc w:val="righ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  <w:t>教务处</w:t>
      </w:r>
    </w:p>
    <w:p w14:paraId="6E6A405E"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606" w:firstLineChars="2350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  <w:t>202</w:t>
      </w:r>
      <w:r>
        <w:rPr>
          <w:rFonts w:hint="eastAsia" w:ascii="Times New Roman" w:hAnsi="Times New Roman" w:cs="Times New Roman"/>
          <w:b/>
          <w:bCs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  <w:t>年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  <w:t>月</w:t>
      </w:r>
      <w:r>
        <w:rPr>
          <w:rFonts w:hint="eastAsia" w:ascii="Times New Roman" w:hAnsi="Times New Roman" w:cs="Times New Roman"/>
          <w:b/>
          <w:bCs/>
          <w:color w:val="auto"/>
          <w:sz w:val="28"/>
          <w:szCs w:val="28"/>
          <w:highlight w:val="none"/>
          <w:lang w:val="en-US" w:eastAsia="zh-CN"/>
        </w:rPr>
        <w:t>26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  <w:t>日</w:t>
      </w:r>
    </w:p>
    <w:p w14:paraId="50E7D05E">
      <w:pPr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br w:type="page"/>
      </w:r>
    </w:p>
    <w:p w14:paraId="7F055BCD">
      <w:pPr>
        <w:widowControl/>
        <w:jc w:val="left"/>
        <w:rPr>
          <w:rFonts w:hint="default" w:ascii="Times New Roman" w:hAnsi="Times New Roman" w:eastAsia="黑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黑体" w:cs="Times New Roman"/>
          <w:sz w:val="24"/>
          <w:szCs w:val="24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1</w:t>
      </w:r>
    </w:p>
    <w:p w14:paraId="72FDB1AD">
      <w:pPr>
        <w:spacing w:line="640" w:lineRule="exact"/>
        <w:ind w:firstLine="180" w:firstLineChars="50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</w:rPr>
        <w:t>202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</w:rPr>
        <w:t>-202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  <w:lang w:val="en-US" w:eastAsia="zh-CN"/>
        </w:rPr>
        <w:t>7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</w:rPr>
        <w:t>学年第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  <w:lang w:val="en-US" w:eastAsia="zh-CN"/>
        </w:rPr>
        <w:t>一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</w:rPr>
        <w:t>学期期初教学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  <w:lang w:val="en-US" w:eastAsia="zh-CN"/>
        </w:rPr>
        <w:t>准备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</w:rPr>
        <w:t>工作情况</w:t>
      </w:r>
    </w:p>
    <w:p w14:paraId="3A2A13C9">
      <w:pPr>
        <w:spacing w:line="640" w:lineRule="exact"/>
        <w:ind w:firstLine="180" w:firstLineChars="50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</w:rPr>
        <w:t>总结表</w:t>
      </w:r>
    </w:p>
    <w:p w14:paraId="708CA88D">
      <w:pPr>
        <w:spacing w:line="500" w:lineRule="exact"/>
        <w:rPr>
          <w:rFonts w:ascii="宋体" w:hAnsi="宋体" w:cs="宋体"/>
          <w:b/>
          <w:sz w:val="18"/>
          <w:szCs w:val="18"/>
          <w:highlight w:val="none"/>
        </w:rPr>
      </w:pPr>
    </w:p>
    <w:p w14:paraId="2ACE1C8D">
      <w:pPr>
        <w:spacing w:after="156" w:afterLines="50"/>
        <w:rPr>
          <w:rFonts w:ascii="仿宋_GB2312" w:hAnsi="宋体" w:eastAsia="仿宋_GB2312" w:cs="宋体"/>
          <w:sz w:val="24"/>
          <w:highlight w:val="none"/>
        </w:rPr>
      </w:pPr>
      <w:r>
        <w:rPr>
          <w:rFonts w:hint="eastAsia" w:ascii="仿宋_GB2312" w:hAnsi="宋体" w:eastAsia="仿宋_GB2312" w:cs="宋体"/>
          <w:sz w:val="24"/>
          <w:highlight w:val="none"/>
        </w:rPr>
        <w:t>学院（盖章）：</w:t>
      </w:r>
      <w:r>
        <w:rPr>
          <w:rFonts w:hint="eastAsia" w:ascii="仿宋_GB2312" w:hAnsi="宋体" w:eastAsia="仿宋_GB2312" w:cs="宋体"/>
          <w:sz w:val="24"/>
          <w:highlight w:val="none"/>
          <w:u w:val="single"/>
        </w:rPr>
        <w:t xml:space="preserve">            </w:t>
      </w:r>
      <w:r>
        <w:rPr>
          <w:rFonts w:hint="eastAsia" w:ascii="仿宋_GB2312" w:hAnsi="宋体" w:eastAsia="仿宋_GB2312" w:cs="宋体"/>
          <w:sz w:val="24"/>
          <w:highlight w:val="none"/>
        </w:rPr>
        <w:t xml:space="preserve">              院领导签名：</w:t>
      </w:r>
      <w:r>
        <w:rPr>
          <w:rFonts w:hint="eastAsia" w:ascii="仿宋_GB2312" w:hAnsi="宋体" w:eastAsia="仿宋_GB2312" w:cs="宋体"/>
          <w:sz w:val="24"/>
          <w:highlight w:val="none"/>
          <w:u w:val="single"/>
        </w:rPr>
        <w:t xml:space="preserve">             </w:t>
      </w:r>
      <w:r>
        <w:rPr>
          <w:rFonts w:hint="eastAsia" w:ascii="仿宋_GB2312" w:hAnsi="宋体" w:eastAsia="仿宋_GB2312" w:cs="宋体"/>
          <w:sz w:val="24"/>
          <w:highlight w:val="none"/>
        </w:rPr>
        <w:t xml:space="preserve">      </w:t>
      </w:r>
    </w:p>
    <w:p w14:paraId="608E7BE7">
      <w:pPr>
        <w:spacing w:after="156" w:afterLines="50"/>
        <w:rPr>
          <w:rFonts w:ascii="仿宋_GB2312" w:hAnsi="宋体" w:eastAsia="仿宋_GB2312" w:cs="宋体"/>
          <w:sz w:val="24"/>
          <w:highlight w:val="none"/>
        </w:rPr>
      </w:pPr>
      <w:r>
        <w:rPr>
          <w:rFonts w:hint="eastAsia" w:ascii="仿宋_GB2312" w:hAnsi="宋体" w:eastAsia="仿宋_GB2312" w:cs="宋体"/>
          <w:sz w:val="24"/>
          <w:highlight w:val="none"/>
        </w:rPr>
        <w:t>填表人签名：</w:t>
      </w:r>
      <w:r>
        <w:rPr>
          <w:rFonts w:hint="eastAsia" w:ascii="仿宋_GB2312" w:hAnsi="宋体" w:eastAsia="仿宋_GB2312" w:cs="宋体"/>
          <w:sz w:val="24"/>
          <w:highlight w:val="none"/>
          <w:u w:val="single"/>
        </w:rPr>
        <w:t xml:space="preserve">                </w:t>
      </w:r>
      <w:r>
        <w:rPr>
          <w:rFonts w:hint="eastAsia" w:ascii="仿宋_GB2312" w:hAnsi="宋体" w:eastAsia="仿宋_GB2312" w:cs="宋体"/>
          <w:sz w:val="24"/>
          <w:highlight w:val="none"/>
        </w:rPr>
        <w:t xml:space="preserve">           填报时间：</w:t>
      </w:r>
      <w:r>
        <w:rPr>
          <w:rFonts w:hint="eastAsia" w:ascii="仿宋_GB2312" w:hAnsi="宋体" w:eastAsia="仿宋_GB2312" w:cs="宋体"/>
          <w:kern w:val="0"/>
          <w:sz w:val="24"/>
          <w:highlight w:val="none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  <w:highlight w:val="none"/>
        </w:rPr>
        <w:t>年</w:t>
      </w:r>
      <w:r>
        <w:rPr>
          <w:rFonts w:hint="eastAsia" w:ascii="仿宋_GB2312" w:hAnsi="宋体" w:eastAsia="仿宋_GB2312" w:cs="宋体"/>
          <w:sz w:val="24"/>
          <w:highlight w:val="none"/>
          <w:u w:val="single"/>
        </w:rPr>
        <w:t xml:space="preserve">  </w:t>
      </w:r>
      <w:r>
        <w:rPr>
          <w:rFonts w:hint="eastAsia" w:ascii="仿宋_GB2312" w:hAnsi="宋体" w:eastAsia="仿宋_GB2312" w:cs="宋体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24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sz w:val="24"/>
          <w:highlight w:val="none"/>
        </w:rPr>
        <w:t>月</w:t>
      </w:r>
      <w:r>
        <w:rPr>
          <w:rFonts w:hint="eastAsia" w:ascii="仿宋_GB2312" w:hAnsi="宋体" w:eastAsia="仿宋_GB2312" w:cs="宋体"/>
          <w:sz w:val="24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24"/>
          <w:highlight w:val="none"/>
          <w:u w:val="single"/>
        </w:rPr>
        <w:t xml:space="preserve">  </w:t>
      </w:r>
      <w:r>
        <w:rPr>
          <w:rFonts w:hint="eastAsia" w:ascii="仿宋_GB2312" w:hAnsi="宋体" w:eastAsia="仿宋_GB2312" w:cs="宋体"/>
          <w:sz w:val="24"/>
          <w:highlight w:val="none"/>
        </w:rPr>
        <w:t xml:space="preserve">日  </w:t>
      </w:r>
    </w:p>
    <w:tbl>
      <w:tblPr>
        <w:tblStyle w:val="8"/>
        <w:tblW w:w="9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3"/>
      </w:tblGrid>
      <w:tr w14:paraId="64048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  <w:jc w:val="center"/>
        </w:trPr>
        <w:tc>
          <w:tcPr>
            <w:tcW w:w="9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AE8E4">
            <w:pPr>
              <w:spacing w:line="360" w:lineRule="auto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一、教学基本情况</w:t>
            </w:r>
          </w:p>
          <w:p w14:paraId="6690F1FE">
            <w:pPr>
              <w:spacing w:line="360" w:lineRule="auto"/>
              <w:ind w:left="-2" w:leftChars="-1" w:firstLine="360" w:firstLineChars="150"/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</w:pP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本学期本单位授课教师共有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名（其中，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专任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名，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兼课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名，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外聘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名，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企业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名），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本学期未任课教师及原因：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</w:p>
          <w:p w14:paraId="61976DEE">
            <w:pPr>
              <w:spacing w:line="360" w:lineRule="auto"/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  <w:lang w:val="en-US" w:eastAsia="zh-CN"/>
              </w:rPr>
              <w:t xml:space="preserve">                                                              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eastAsia="zh-CN"/>
              </w:rPr>
              <w:t>。</w:t>
            </w:r>
          </w:p>
          <w:p w14:paraId="488A6E1F">
            <w:pPr>
              <w:spacing w:line="360" w:lineRule="auto"/>
              <w:ind w:firstLine="480" w:firstLineChars="200"/>
              <w:rPr>
                <w:rFonts w:hint="default" w:ascii="仿宋_GB2312" w:hAnsi="宋体" w:eastAsia="仿宋_GB2312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本学期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共开设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门课程，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总学时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  <w:t>人均学时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eastAsia="zh-CN"/>
              </w:rPr>
              <w:t>。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线上线下混合式教学授课率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 xml:space="preserve"> 。</w:t>
            </w:r>
          </w:p>
        </w:tc>
      </w:tr>
      <w:tr w14:paraId="174DD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3" w:hRule="atLeast"/>
          <w:jc w:val="center"/>
        </w:trPr>
        <w:tc>
          <w:tcPr>
            <w:tcW w:w="9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9B28A">
            <w:pPr>
              <w:spacing w:line="360" w:lineRule="auto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二、教师教学文档的提交情况</w:t>
            </w:r>
          </w:p>
          <w:p w14:paraId="36D2569F">
            <w:pPr>
              <w:spacing w:line="360" w:lineRule="auto"/>
              <w:ind w:left="-2" w:leftChars="-1" w:firstLine="360" w:firstLineChars="150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 xml:space="preserve"> 本学期已提交教学文档（课程标准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教学计划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>教案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）的课程门数：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>课程标准</w:t>
            </w:r>
          </w:p>
          <w:p w14:paraId="1B17C005">
            <w:pPr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  <w:t>份，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教案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  <w:t>份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  <w:t>教学日历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  <w:t>份。</w:t>
            </w:r>
          </w:p>
          <w:tbl>
            <w:tblPr>
              <w:tblStyle w:val="8"/>
              <w:tblW w:w="0" w:type="auto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073"/>
              <w:gridCol w:w="1657"/>
              <w:gridCol w:w="2683"/>
            </w:tblGrid>
            <w:tr w14:paraId="037C350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0" w:hRule="atLeast"/>
                <w:jc w:val="center"/>
              </w:trPr>
              <w:tc>
                <w:tcPr>
                  <w:tcW w:w="40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B5FB619">
                  <w:pPr>
                    <w:widowControl/>
                    <w:jc w:val="center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本学期未提交教学文档的课程名称</w:t>
                  </w:r>
                </w:p>
              </w:tc>
              <w:tc>
                <w:tcPr>
                  <w:tcW w:w="16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721DECD">
                  <w:pPr>
                    <w:widowControl/>
                    <w:jc w:val="center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任课教师姓名</w:t>
                  </w:r>
                </w:p>
              </w:tc>
              <w:tc>
                <w:tcPr>
                  <w:tcW w:w="26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C91F7F7">
                  <w:pPr>
                    <w:widowControl/>
                    <w:jc w:val="center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未提交原因</w:t>
                  </w:r>
                </w:p>
              </w:tc>
            </w:tr>
            <w:tr w14:paraId="6E410F6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40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25A6B02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16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E126130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26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9A2094F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</w:tr>
            <w:tr w14:paraId="64347C6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40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5D5EB92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16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28C9105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26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43842DC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</w:tr>
            <w:tr w14:paraId="174A335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40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6AD7A0D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16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7E366F4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26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E288CE5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</w:tr>
            <w:tr w14:paraId="468C23A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40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951A957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16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F26A110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26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9210E1F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</w:tr>
            <w:tr w14:paraId="0CBA9F6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40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D0D4DF5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16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4A1D90C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26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8700E4A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</w:tr>
            <w:tr w14:paraId="10F94AF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40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83C4B82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16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7C940CE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26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5CE6AFD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</w:tr>
          </w:tbl>
          <w:p w14:paraId="2AF9B631">
            <w:pPr>
              <w:spacing w:line="360" w:lineRule="auto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 xml:space="preserve">  </w:t>
            </w:r>
          </w:p>
        </w:tc>
      </w:tr>
      <w:tr w14:paraId="1B5DB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0" w:hRule="atLeast"/>
          <w:jc w:val="center"/>
        </w:trPr>
        <w:tc>
          <w:tcPr>
            <w:tcW w:w="9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B0C99">
            <w:pPr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</w:p>
          <w:p w14:paraId="51FB5A56">
            <w:pPr>
              <w:spacing w:line="360" w:lineRule="auto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bookmarkStart w:id="0" w:name="OLE_LINK11"/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三、教材准备及到位情况</w:t>
            </w:r>
          </w:p>
          <w:bookmarkEnd w:id="0"/>
          <w:p w14:paraId="6AD1FF79">
            <w:pPr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1.本学期教材已到位课程门数：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门，教材尚未到位课程门数：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门，无教材课程门数：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门，应使用马工程教材而未使用的课程门数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门。</w:t>
            </w:r>
          </w:p>
          <w:p w14:paraId="56F87A71">
            <w:pPr>
              <w:spacing w:line="360" w:lineRule="auto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2.教材尚未到位及无教材课程解决办法：</w:t>
            </w:r>
          </w:p>
        </w:tc>
      </w:tr>
      <w:tr w14:paraId="01DA8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9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8C97A">
            <w:pPr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</w:p>
          <w:p w14:paraId="227B02BE">
            <w:pPr>
              <w:spacing w:line="360" w:lineRule="auto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  <w:lang w:val="en-US" w:eastAsia="zh-CN"/>
              </w:rPr>
              <w:t>四、教学场所设备设施情况</w:t>
            </w:r>
          </w:p>
          <w:p w14:paraId="5A579C95">
            <w:pPr>
              <w:spacing w:line="360" w:lineRule="auto"/>
              <w:ind w:firstLine="480" w:firstLineChars="200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>1.本学院所辖教学场所，共使用多媒体教室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>间，其中：一体机功能不正常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>间，是否报修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>应急措施（上课前修不好的情况下）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 xml:space="preserve"> 。</w:t>
            </w:r>
          </w:p>
          <w:p w14:paraId="674EF664">
            <w:pPr>
              <w:spacing w:line="360" w:lineRule="auto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</w:pPr>
          </w:p>
          <w:p w14:paraId="64BDEAFC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>2.本学院共有实训场所（含机房）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  <w:t>个，其中排课场所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  <w:t>个，未排课场所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  <w:t>个，未排课的原因：</w:t>
            </w:r>
          </w:p>
          <w:p w14:paraId="25103309">
            <w:pPr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</w:p>
          <w:p w14:paraId="3E7D96FD">
            <w:pPr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</w:p>
          <w:p w14:paraId="0D64FF4E">
            <w:pPr>
              <w:spacing w:line="360" w:lineRule="auto"/>
              <w:ind w:firstLine="48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>3.本学院共有机房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kern w:val="0"/>
                <w:sz w:val="24"/>
                <w:highlight w:val="none"/>
                <w:u w:val="none"/>
                <w:lang w:val="en-US" w:eastAsia="zh-CN"/>
              </w:rPr>
              <w:t>个，电脑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  <w:t>台，其中正常使用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  <w:lang w:val="en-US" w:eastAsia="zh-CN"/>
              </w:rPr>
              <w:t>台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  <w:t>，完好率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eastAsia="zh-CN"/>
              </w:rPr>
              <w:t>。</w:t>
            </w:r>
          </w:p>
          <w:tbl>
            <w:tblPr>
              <w:tblStyle w:val="8"/>
              <w:tblW w:w="0" w:type="auto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79"/>
              <w:gridCol w:w="2315"/>
              <w:gridCol w:w="1469"/>
              <w:gridCol w:w="1469"/>
            </w:tblGrid>
            <w:tr w14:paraId="4D193FD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0" w:hRule="atLeast"/>
                <w:jc w:val="center"/>
              </w:trPr>
              <w:tc>
                <w:tcPr>
                  <w:tcW w:w="14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EBA9324"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0"/>
                      <w:sz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  <w:lang w:val="en-US" w:eastAsia="zh-CN"/>
                    </w:rPr>
                    <w:t>机房位置</w:t>
                  </w:r>
                </w:p>
              </w:tc>
              <w:tc>
                <w:tcPr>
                  <w:tcW w:w="23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5A524B9"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0"/>
                      <w:sz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  <w:lang w:val="en-US" w:eastAsia="zh-CN"/>
                    </w:rPr>
                    <w:t>电脑台数</w:t>
                  </w: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59DA03D"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0"/>
                      <w:sz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  <w:lang w:val="en-US" w:eastAsia="zh-CN"/>
                    </w:rPr>
                    <w:t>不能使用台数</w:t>
                  </w: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714FE7E"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0"/>
                      <w:sz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  <w:lang w:val="en-US" w:eastAsia="zh-CN"/>
                    </w:rPr>
                    <w:t>解决措施</w:t>
                  </w:r>
                </w:p>
              </w:tc>
            </w:tr>
            <w:tr w14:paraId="32B1E52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4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CA1A624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23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6A7CBBE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5A6A0CE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F87F9DE">
                  <w:pPr>
                    <w:widowControl/>
                    <w:jc w:val="left"/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</w:tr>
            <w:tr w14:paraId="2F431E4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4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752BF64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23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222AFA2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044319C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5AFDB94">
                  <w:pPr>
                    <w:widowControl/>
                    <w:jc w:val="left"/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</w:tr>
            <w:tr w14:paraId="370DD31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4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796C720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23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8052094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E9EAC6F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4B65A12">
                  <w:pPr>
                    <w:widowControl/>
                    <w:jc w:val="left"/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</w:tr>
            <w:tr w14:paraId="11F9AC0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4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EFB52CB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23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AE277CC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E5919CB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CBCD786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</w:tr>
            <w:tr w14:paraId="300EAB4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4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598AD91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23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41BB7ED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EEB7346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AA8E155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</w:tr>
            <w:tr w14:paraId="21B1EB7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4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D5AB6B4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23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3635C7C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3481722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6D760D5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</w:tr>
            <w:tr w14:paraId="4A53DEB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47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4A5315C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23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7C7F514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A207058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1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FB9B37A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</w:tr>
          </w:tbl>
          <w:p w14:paraId="08F7E5D3">
            <w:pPr>
              <w:spacing w:line="360" w:lineRule="auto"/>
              <w:ind w:firstLine="480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  <w:u w:val="single"/>
                <w:lang w:val="en-US" w:eastAsia="zh-CN"/>
              </w:rPr>
            </w:pPr>
          </w:p>
        </w:tc>
      </w:tr>
      <w:tr w14:paraId="58871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4" w:hRule="atLeast"/>
          <w:jc w:val="center"/>
        </w:trPr>
        <w:tc>
          <w:tcPr>
            <w:tcW w:w="9033" w:type="dxa"/>
            <w:tcBorders>
              <w:top w:val="single" w:color="auto" w:sz="4" w:space="0"/>
              <w:bottom w:val="single" w:color="auto" w:sz="4" w:space="0"/>
            </w:tcBorders>
          </w:tcPr>
          <w:p w14:paraId="742B896C">
            <w:pPr>
              <w:spacing w:line="360" w:lineRule="auto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  <w:lang w:val="en-US" w:eastAsia="zh-CN"/>
              </w:rPr>
              <w:t>五、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期初补考开展情况</w:t>
            </w:r>
          </w:p>
          <w:p w14:paraId="739DEB94">
            <w:pPr>
              <w:spacing w:line="360" w:lineRule="auto"/>
              <w:rPr>
                <w:rFonts w:hint="default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 xml:space="preserve">   学院学生公共课补考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  <w:t>门，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  <w:t>人次，专业课补考共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  <w:t>门，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  <w:t>人次。</w:t>
            </w:r>
          </w:p>
        </w:tc>
      </w:tr>
      <w:tr w14:paraId="45909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atLeast"/>
          <w:jc w:val="center"/>
        </w:trPr>
        <w:tc>
          <w:tcPr>
            <w:tcW w:w="9033" w:type="dxa"/>
            <w:tcBorders>
              <w:top w:val="single" w:color="auto" w:sz="4" w:space="0"/>
            </w:tcBorders>
          </w:tcPr>
          <w:p w14:paraId="054A002C">
            <w:pPr>
              <w:numPr>
                <w:ilvl w:val="0"/>
                <w:numId w:val="4"/>
              </w:numPr>
              <w:spacing w:line="360" w:lineRule="auto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  <w:lang w:val="en-US" w:eastAsia="zh-CN"/>
              </w:rPr>
              <w:t>教学巡查部署情况</w:t>
            </w:r>
          </w:p>
          <w:p w14:paraId="686FA056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 xml:space="preserve">   学院按照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  <w:t>天、周、月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  <w:t>制定联合巡课安排表，是否明确联合巡查的责任人：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  <w:t>有无形成问题反馈与解决闭环体系：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eastAsia="zh-CN"/>
              </w:rPr>
              <w:t>。</w:t>
            </w:r>
          </w:p>
        </w:tc>
      </w:tr>
    </w:tbl>
    <w:p w14:paraId="2F46EE04">
      <w:pPr>
        <w:rPr>
          <w:highlight w:val="none"/>
        </w:rPr>
      </w:pPr>
    </w:p>
    <w:p w14:paraId="38AE2BC7">
      <w:pPr>
        <w:rPr>
          <w:rFonts w:hint="eastAsia" w:ascii="黑体" w:hAnsi="黑体" w:eastAsia="黑体" w:cs="宋体"/>
          <w:sz w:val="24"/>
          <w:szCs w:val="24"/>
          <w:highlight w:val="none"/>
        </w:rPr>
      </w:pPr>
      <w:r>
        <w:rPr>
          <w:rFonts w:hint="eastAsia" w:ascii="黑体" w:hAnsi="黑体" w:eastAsia="黑体" w:cs="宋体"/>
          <w:sz w:val="24"/>
          <w:szCs w:val="24"/>
          <w:highlight w:val="none"/>
        </w:rPr>
        <w:br w:type="page"/>
      </w:r>
    </w:p>
    <w:p w14:paraId="300A9CEA">
      <w:pPr>
        <w:widowControl/>
        <w:jc w:val="left"/>
        <w:rPr>
          <w:rFonts w:hint="default" w:ascii="Times New Roman" w:hAnsi="Times New Roman" w:eastAsia="黑体" w:cs="Times New Roman"/>
          <w:sz w:val="24"/>
          <w:szCs w:val="20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  <w:t>2</w:t>
      </w:r>
    </w:p>
    <w:p w14:paraId="4B000F10">
      <w:pPr>
        <w:spacing w:line="640" w:lineRule="exact"/>
        <w:ind w:firstLine="180" w:firstLineChars="50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</w:rPr>
        <w:t>202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</w:rPr>
        <w:t>-202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  <w:lang w:val="en-US" w:eastAsia="zh-CN"/>
        </w:rPr>
        <w:t>7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</w:rPr>
        <w:t>学年第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  <w:lang w:val="en-US" w:eastAsia="zh-CN"/>
        </w:rPr>
        <w:t>一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</w:rPr>
        <w:t>学期期初教学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  <w:lang w:val="en-US" w:eastAsia="zh-CN"/>
        </w:rPr>
        <w:t>检查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</w:rPr>
        <w:t>工作情况</w:t>
      </w:r>
    </w:p>
    <w:p w14:paraId="61B58718">
      <w:pPr>
        <w:spacing w:line="640" w:lineRule="exact"/>
        <w:ind w:firstLine="180" w:firstLineChars="50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highlight w:val="none"/>
        </w:rPr>
        <w:t>总结表</w:t>
      </w:r>
    </w:p>
    <w:p w14:paraId="244F6C63">
      <w:pPr>
        <w:spacing w:line="500" w:lineRule="exact"/>
        <w:rPr>
          <w:rFonts w:ascii="宋体" w:hAnsi="宋体" w:cs="宋体"/>
          <w:b/>
          <w:sz w:val="18"/>
          <w:szCs w:val="18"/>
          <w:highlight w:val="none"/>
        </w:rPr>
      </w:pPr>
    </w:p>
    <w:p w14:paraId="75EAB3B4">
      <w:pPr>
        <w:spacing w:after="156" w:afterLines="50"/>
        <w:rPr>
          <w:rFonts w:ascii="仿宋_GB2312" w:hAnsi="宋体" w:eastAsia="仿宋_GB2312" w:cs="宋体"/>
          <w:sz w:val="24"/>
          <w:highlight w:val="none"/>
        </w:rPr>
      </w:pPr>
      <w:r>
        <w:rPr>
          <w:rFonts w:hint="eastAsia" w:ascii="仿宋_GB2312" w:hAnsi="宋体" w:eastAsia="仿宋_GB2312" w:cs="宋体"/>
          <w:sz w:val="24"/>
          <w:highlight w:val="none"/>
        </w:rPr>
        <w:t>学院（盖章）：</w:t>
      </w:r>
      <w:r>
        <w:rPr>
          <w:rFonts w:hint="eastAsia" w:ascii="仿宋_GB2312" w:hAnsi="宋体" w:eastAsia="仿宋_GB2312" w:cs="宋体"/>
          <w:sz w:val="24"/>
          <w:highlight w:val="none"/>
          <w:u w:val="single"/>
        </w:rPr>
        <w:t xml:space="preserve">            </w:t>
      </w:r>
      <w:r>
        <w:rPr>
          <w:rFonts w:hint="eastAsia" w:ascii="仿宋_GB2312" w:hAnsi="宋体" w:eastAsia="仿宋_GB2312" w:cs="宋体"/>
          <w:sz w:val="24"/>
          <w:highlight w:val="none"/>
        </w:rPr>
        <w:t xml:space="preserve">              院领导签名：</w:t>
      </w:r>
      <w:r>
        <w:rPr>
          <w:rFonts w:hint="eastAsia" w:ascii="仿宋_GB2312" w:hAnsi="宋体" w:eastAsia="仿宋_GB2312" w:cs="宋体"/>
          <w:sz w:val="24"/>
          <w:highlight w:val="none"/>
          <w:u w:val="single"/>
        </w:rPr>
        <w:t xml:space="preserve">             </w:t>
      </w:r>
      <w:r>
        <w:rPr>
          <w:rFonts w:hint="eastAsia" w:ascii="仿宋_GB2312" w:hAnsi="宋体" w:eastAsia="仿宋_GB2312" w:cs="宋体"/>
          <w:sz w:val="24"/>
          <w:highlight w:val="none"/>
        </w:rPr>
        <w:t xml:space="preserve">      </w:t>
      </w:r>
    </w:p>
    <w:p w14:paraId="31FEBEE1">
      <w:pPr>
        <w:spacing w:after="156" w:afterLines="50"/>
        <w:rPr>
          <w:rFonts w:ascii="仿宋_GB2312" w:hAnsi="宋体" w:eastAsia="仿宋_GB2312" w:cs="宋体"/>
          <w:sz w:val="24"/>
          <w:highlight w:val="none"/>
        </w:rPr>
      </w:pPr>
      <w:r>
        <w:rPr>
          <w:rFonts w:hint="eastAsia" w:ascii="仿宋_GB2312" w:hAnsi="宋体" w:eastAsia="仿宋_GB2312" w:cs="宋体"/>
          <w:sz w:val="24"/>
          <w:highlight w:val="none"/>
        </w:rPr>
        <w:t>填表人签名：</w:t>
      </w:r>
      <w:r>
        <w:rPr>
          <w:rFonts w:hint="eastAsia" w:ascii="仿宋_GB2312" w:hAnsi="宋体" w:eastAsia="仿宋_GB2312" w:cs="宋体"/>
          <w:sz w:val="24"/>
          <w:highlight w:val="none"/>
          <w:u w:val="single"/>
        </w:rPr>
        <w:t xml:space="preserve">                </w:t>
      </w:r>
      <w:r>
        <w:rPr>
          <w:rFonts w:hint="eastAsia" w:ascii="仿宋_GB2312" w:hAnsi="宋体" w:eastAsia="仿宋_GB2312" w:cs="宋体"/>
          <w:sz w:val="24"/>
          <w:highlight w:val="none"/>
        </w:rPr>
        <w:t xml:space="preserve">           填报时间：</w:t>
      </w:r>
      <w:r>
        <w:rPr>
          <w:rFonts w:hint="eastAsia" w:ascii="仿宋_GB2312" w:hAnsi="宋体" w:eastAsia="仿宋_GB2312" w:cs="宋体"/>
          <w:kern w:val="0"/>
          <w:sz w:val="24"/>
          <w:highlight w:val="none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  <w:highlight w:val="none"/>
        </w:rPr>
        <w:t>年</w:t>
      </w:r>
      <w:r>
        <w:rPr>
          <w:rFonts w:hint="eastAsia" w:ascii="仿宋_GB2312" w:hAnsi="宋体" w:eastAsia="仿宋_GB2312" w:cs="宋体"/>
          <w:sz w:val="24"/>
          <w:highlight w:val="none"/>
          <w:u w:val="single"/>
        </w:rPr>
        <w:t xml:space="preserve">  </w:t>
      </w:r>
      <w:r>
        <w:rPr>
          <w:rFonts w:hint="eastAsia" w:ascii="仿宋_GB2312" w:hAnsi="宋体" w:eastAsia="仿宋_GB2312" w:cs="宋体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24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sz w:val="24"/>
          <w:highlight w:val="none"/>
        </w:rPr>
        <w:t>月</w:t>
      </w:r>
      <w:r>
        <w:rPr>
          <w:rFonts w:hint="eastAsia" w:ascii="仿宋_GB2312" w:hAnsi="宋体" w:eastAsia="仿宋_GB2312" w:cs="宋体"/>
          <w:sz w:val="24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24"/>
          <w:highlight w:val="none"/>
          <w:u w:val="single"/>
        </w:rPr>
        <w:t xml:space="preserve">  </w:t>
      </w:r>
      <w:r>
        <w:rPr>
          <w:rFonts w:hint="eastAsia" w:ascii="仿宋_GB2312" w:hAnsi="宋体" w:eastAsia="仿宋_GB2312" w:cs="宋体"/>
          <w:sz w:val="24"/>
          <w:highlight w:val="none"/>
        </w:rPr>
        <w:t xml:space="preserve">日  </w:t>
      </w:r>
    </w:p>
    <w:tbl>
      <w:tblPr>
        <w:tblStyle w:val="8"/>
        <w:tblW w:w="9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3"/>
      </w:tblGrid>
      <w:tr w14:paraId="06941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9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79FBA">
            <w:pPr>
              <w:spacing w:line="360" w:lineRule="auto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  <w:lang w:val="en-US" w:eastAsia="zh-CN"/>
              </w:rPr>
              <w:t>一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、教师课堂授课情况</w:t>
            </w:r>
          </w:p>
          <w:p w14:paraId="5649C694">
            <w:pPr>
              <w:spacing w:line="360" w:lineRule="auto"/>
              <w:ind w:leftChars="-1" w:hanging="2"/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</w:pPr>
            <w:bookmarkStart w:id="1" w:name="OLE_LINK14"/>
            <w:bookmarkStart w:id="2" w:name="OLE_LINK13"/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1.本单位听课院领导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名，</w:t>
            </w:r>
            <w:r>
              <w:rPr>
                <w:rFonts w:ascii="仿宋_GB2312" w:hAnsi="宋体" w:eastAsia="仿宋_GB2312" w:cs="宋体"/>
                <w:sz w:val="24"/>
                <w:highlight w:val="none"/>
              </w:rPr>
              <w:t>听课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节，覆盖授课</w:t>
            </w:r>
            <w:r>
              <w:rPr>
                <w:rFonts w:ascii="仿宋_GB2312" w:hAnsi="宋体" w:eastAsia="仿宋_GB2312" w:cs="宋体"/>
                <w:sz w:val="24"/>
                <w:highlight w:val="none"/>
              </w:rPr>
              <w:t>教师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名，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课程门数</w:t>
            </w:r>
          </w:p>
          <w:p w14:paraId="0050B56A">
            <w:pPr>
              <w:spacing w:line="360" w:lineRule="auto"/>
              <w:ind w:leftChars="-1" w:hanging="2"/>
              <w:rPr>
                <w:rFonts w:hint="eastAsia" w:ascii="仿宋_GB2312" w:hAnsi="宋体" w:eastAsia="仿宋_GB2312" w:cs="宋体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门。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其中，教师未</w:t>
            </w:r>
            <w:r>
              <w:rPr>
                <w:rFonts w:ascii="仿宋_GB2312" w:hAnsi="宋体" w:eastAsia="仿宋_GB2312" w:cs="宋体"/>
                <w:sz w:val="24"/>
                <w:highlight w:val="none"/>
              </w:rPr>
              <w:t>按时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到课门数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。</w:t>
            </w:r>
            <w:bookmarkEnd w:id="1"/>
            <w:bookmarkEnd w:id="2"/>
          </w:p>
          <w:p w14:paraId="47150644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2.本学院共建设在线开放课程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  <w:t>门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</w:rPr>
              <w:t>，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其中开展线上线下混合式教学课程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  <w:t>门，涉及教师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  <w:t>人，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  <w:t>班次。</w:t>
            </w:r>
          </w:p>
          <w:p w14:paraId="6C92B84F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 w:cs="宋体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教师管理课堂情况总结：</w:t>
            </w:r>
          </w:p>
          <w:p w14:paraId="2B187FDD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hAnsi="宋体" w:eastAsia="仿宋_GB2312" w:cs="宋体"/>
                <w:sz w:val="24"/>
                <w:highlight w:val="none"/>
              </w:rPr>
            </w:pPr>
          </w:p>
          <w:p w14:paraId="5F1EE933">
            <w:pPr>
              <w:spacing w:line="360" w:lineRule="auto"/>
              <w:rPr>
                <w:rFonts w:ascii="仿宋_GB2312" w:hAnsi="宋体" w:eastAsia="仿宋_GB2312" w:cs="宋体"/>
                <w:sz w:val="24"/>
                <w:highlight w:val="none"/>
              </w:rPr>
            </w:pPr>
          </w:p>
          <w:p w14:paraId="08C22EAE">
            <w:pPr>
              <w:spacing w:line="360" w:lineRule="auto"/>
              <w:rPr>
                <w:rFonts w:ascii="仿宋_GB2312" w:hAnsi="宋体" w:eastAsia="仿宋_GB2312" w:cs="宋体"/>
                <w:sz w:val="24"/>
                <w:highlight w:val="none"/>
              </w:rPr>
            </w:pPr>
          </w:p>
          <w:p w14:paraId="30490DE7">
            <w:pPr>
              <w:spacing w:line="360" w:lineRule="auto"/>
              <w:rPr>
                <w:rFonts w:ascii="仿宋_GB2312" w:hAnsi="宋体" w:eastAsia="仿宋_GB2312" w:cs="宋体"/>
                <w:sz w:val="24"/>
                <w:highlight w:val="none"/>
              </w:rPr>
            </w:pPr>
          </w:p>
          <w:p w14:paraId="0FDAFB55">
            <w:pPr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</w:tr>
      <w:tr w14:paraId="4EBC9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3" w:type="dxa"/>
            <w:tcBorders>
              <w:top w:val="single" w:color="auto" w:sz="4" w:space="0"/>
            </w:tcBorders>
          </w:tcPr>
          <w:p w14:paraId="7EA9A443">
            <w:pPr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>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、学生到课及遵守课堂纪律情况</w:t>
            </w:r>
          </w:p>
          <w:p w14:paraId="64FCA086">
            <w:pPr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1.抽查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课堂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数：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none"/>
                <w:lang w:val="en-US" w:eastAsia="zh-CN"/>
              </w:rPr>
              <w:t>个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，平均到课率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%。</w:t>
            </w:r>
          </w:p>
          <w:p w14:paraId="1FBD125B">
            <w:pPr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2.学生课堂纪律情况总结：</w:t>
            </w:r>
          </w:p>
          <w:p w14:paraId="3FCD2942">
            <w:pPr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</w:p>
          <w:p w14:paraId="60BB813F">
            <w:pPr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</w:p>
          <w:p w14:paraId="7061FC18">
            <w:pPr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</w:p>
          <w:p w14:paraId="79B1D191">
            <w:pPr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</w:p>
          <w:p w14:paraId="7476A6CF">
            <w:pPr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</w:p>
          <w:p w14:paraId="7858DE88">
            <w:pPr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</w:p>
          <w:p w14:paraId="700CE929">
            <w:pPr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</w:tr>
      <w:tr w14:paraId="56A29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  <w:jc w:val="center"/>
        </w:trPr>
        <w:tc>
          <w:tcPr>
            <w:tcW w:w="9033" w:type="dxa"/>
          </w:tcPr>
          <w:p w14:paraId="7026BA1A">
            <w:pPr>
              <w:spacing w:line="360" w:lineRule="auto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>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、期末考试试卷命题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批改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>成绩汇总、试卷归档等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情况</w:t>
            </w:r>
          </w:p>
          <w:p w14:paraId="5944BF98">
            <w:pPr>
              <w:spacing w:line="360" w:lineRule="auto"/>
              <w:ind w:left="958" w:leftChars="-1" w:hanging="960" w:hangingChars="400"/>
              <w:rPr>
                <w:rFonts w:hint="eastAsia" w:ascii="仿宋_GB2312" w:hAnsi="宋体" w:eastAsia="仿宋_GB2312" w:cs="宋体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1.</w:t>
            </w:r>
            <w:r>
              <w:rPr>
                <w:rFonts w:ascii="仿宋_GB2312" w:hAnsi="宋体" w:eastAsia="仿宋_GB2312" w:cs="宋体"/>
                <w:sz w:val="24"/>
                <w:highlight w:val="none"/>
              </w:rPr>
              <w:t>202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5</w:t>
            </w:r>
            <w:r>
              <w:rPr>
                <w:rFonts w:ascii="仿宋_GB2312" w:hAnsi="宋体" w:eastAsia="仿宋_GB2312" w:cs="宋体"/>
                <w:sz w:val="24"/>
                <w:highlight w:val="none"/>
              </w:rPr>
              <w:t>-202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学年</w:t>
            </w:r>
            <w:r>
              <w:rPr>
                <w:rFonts w:ascii="仿宋_GB2312" w:hAnsi="宋体" w:eastAsia="仿宋_GB2312" w:cs="宋体"/>
                <w:sz w:val="24"/>
                <w:highlight w:val="none"/>
              </w:rPr>
              <w:t>第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二</w:t>
            </w:r>
            <w:r>
              <w:rPr>
                <w:rFonts w:ascii="仿宋_GB2312" w:hAnsi="宋体" w:eastAsia="仿宋_GB2312" w:cs="宋体"/>
                <w:sz w:val="24"/>
                <w:highlight w:val="none"/>
              </w:rPr>
              <w:t>学期期末考试</w:t>
            </w:r>
            <w:bookmarkStart w:id="3" w:name="OLE_LINK16"/>
            <w:r>
              <w:rPr>
                <w:rFonts w:ascii="仿宋_GB2312" w:hAnsi="宋体" w:eastAsia="仿宋_GB2312" w:cs="宋体"/>
                <w:sz w:val="24"/>
                <w:highlight w:val="none"/>
              </w:rPr>
              <w:t>专业课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（考试）</w:t>
            </w:r>
            <w:bookmarkStart w:id="4" w:name="OLE_LINK43"/>
            <w:bookmarkStart w:id="5" w:name="OLE_LINK46"/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</w:rPr>
              <w:t>门次</w:t>
            </w:r>
            <w:bookmarkEnd w:id="4"/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，</w:t>
            </w:r>
            <w:bookmarkEnd w:id="3"/>
            <w:bookmarkEnd w:id="5"/>
            <w:r>
              <w:rPr>
                <w:rFonts w:ascii="仿宋_GB2312" w:hAnsi="宋体" w:eastAsia="仿宋_GB2312" w:cs="宋体"/>
                <w:sz w:val="24"/>
                <w:highlight w:val="none"/>
              </w:rPr>
              <w:t>专业课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（考核）</w:t>
            </w:r>
          </w:p>
          <w:p w14:paraId="29C194B9">
            <w:pPr>
              <w:spacing w:line="360" w:lineRule="auto"/>
              <w:ind w:left="958" w:leftChars="-1" w:hanging="960" w:hangingChars="400"/>
              <w:rPr>
                <w:rFonts w:ascii="仿宋_GB2312" w:hAnsi="宋体" w:eastAsia="仿宋_GB2312" w:cs="宋体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</w:rPr>
              <w:t>门次。</w:t>
            </w:r>
          </w:p>
          <w:p w14:paraId="0036130F">
            <w:pPr>
              <w:numPr>
                <w:ilvl w:val="0"/>
                <w:numId w:val="0"/>
              </w:numPr>
              <w:spacing w:line="360" w:lineRule="auto"/>
              <w:ind w:leftChars="-1"/>
              <w:rPr>
                <w:rFonts w:hint="eastAsia" w:ascii="仿宋_GB2312" w:hAnsi="宋体" w:eastAsia="仿宋_GB2312" w:cs="宋体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>2.参加期末考试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总计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人次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因病申请缓考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总计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人次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eastAsia="zh-CN"/>
              </w:rPr>
              <w:t>。</w:t>
            </w:r>
          </w:p>
          <w:p w14:paraId="52E2FB7B">
            <w:pPr>
              <w:spacing w:line="360" w:lineRule="auto"/>
              <w:ind w:leftChars="-1" w:hanging="2"/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</w:rPr>
              <w:t>.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考试材料应归档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</w:rPr>
              <w:t>门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已归档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仿宋_GB2312" w:hAnsi="宋体" w:eastAsia="仿宋_GB2312" w:cs="宋体"/>
                <w:sz w:val="24"/>
                <w:highlight w:val="none"/>
              </w:rPr>
              <w:t>门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未归档的明细及原因：</w:t>
            </w:r>
          </w:p>
          <w:p w14:paraId="15087578">
            <w:pPr>
              <w:spacing w:line="360" w:lineRule="auto"/>
              <w:rPr>
                <w:rFonts w:hint="default" w:ascii="仿宋_GB2312" w:hAnsi="宋体" w:eastAsia="仿宋_GB2312" w:cs="宋体"/>
                <w:sz w:val="24"/>
                <w:highlight w:val="none"/>
                <w:lang w:val="en-US" w:eastAsia="zh-CN"/>
              </w:rPr>
            </w:pPr>
          </w:p>
          <w:p w14:paraId="240D2BB9">
            <w:pPr>
              <w:spacing w:line="360" w:lineRule="auto"/>
              <w:rPr>
                <w:rFonts w:hint="default" w:ascii="仿宋_GB2312" w:hAnsi="宋体" w:eastAsia="仿宋_GB2312" w:cs="宋体"/>
                <w:sz w:val="24"/>
                <w:highlight w:val="none"/>
                <w:lang w:val="en-US" w:eastAsia="zh-CN"/>
              </w:rPr>
            </w:pPr>
          </w:p>
          <w:p w14:paraId="3467D844">
            <w:pPr>
              <w:spacing w:line="360" w:lineRule="auto"/>
              <w:ind w:leftChars="-1" w:hanging="2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.期末</w:t>
            </w:r>
            <w:r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  <w:t>考试试卷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</w:rPr>
              <w:t>命题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>存在问题</w:t>
            </w:r>
            <w:r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  <w:t>：</w:t>
            </w:r>
          </w:p>
          <w:p w14:paraId="5C2E556A">
            <w:pPr>
              <w:spacing w:line="360" w:lineRule="auto"/>
              <w:ind w:leftChars="-1" w:hanging="2"/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</w:p>
          <w:p w14:paraId="1FBE1575">
            <w:pPr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</w:tr>
      <w:tr w14:paraId="28915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  <w:jc w:val="center"/>
        </w:trPr>
        <w:tc>
          <w:tcPr>
            <w:tcW w:w="9033" w:type="dxa"/>
          </w:tcPr>
          <w:p w14:paraId="3779C142">
            <w:pPr>
              <w:numPr>
                <w:ilvl w:val="0"/>
                <w:numId w:val="5"/>
              </w:numPr>
              <w:spacing w:line="360" w:lineRule="auto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  <w:lang w:val="en-US" w:eastAsia="zh-CN"/>
              </w:rPr>
              <w:t>教学管理情况</w:t>
            </w:r>
          </w:p>
          <w:p w14:paraId="1BE45A5E">
            <w:pPr>
              <w:numPr>
                <w:ilvl w:val="0"/>
                <w:numId w:val="0"/>
              </w:numPr>
              <w:spacing w:line="360" w:lineRule="auto"/>
              <w:ind w:firstLine="480"/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highlight w:val="none"/>
                <w:lang w:val="en-US" w:eastAsia="zh-CN"/>
              </w:rPr>
              <w:t>1-3周，共发现问题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  <w:t>个，已解决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ascii="仿宋_GB2312" w:hAnsi="宋体" w:eastAsia="仿宋_GB2312" w:cs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  <w:t>个，未解决的问题及原因：</w:t>
            </w:r>
          </w:p>
          <w:tbl>
            <w:tblPr>
              <w:tblStyle w:val="8"/>
              <w:tblW w:w="0" w:type="auto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073"/>
              <w:gridCol w:w="1657"/>
              <w:gridCol w:w="2683"/>
            </w:tblGrid>
            <w:tr w14:paraId="402135B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0" w:hRule="atLeast"/>
                <w:jc w:val="center"/>
              </w:trPr>
              <w:tc>
                <w:tcPr>
                  <w:tcW w:w="40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B835D6D"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0"/>
                      <w:sz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  <w:lang w:val="en-US" w:eastAsia="zh-CN"/>
                    </w:rPr>
                    <w:t>问题描述</w:t>
                  </w:r>
                </w:p>
              </w:tc>
              <w:tc>
                <w:tcPr>
                  <w:tcW w:w="16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D32A4D7"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0"/>
                      <w:sz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  <w:lang w:val="en-US" w:eastAsia="zh-CN"/>
                    </w:rPr>
                    <w:t>产生原因</w:t>
                  </w:r>
                </w:p>
              </w:tc>
              <w:tc>
                <w:tcPr>
                  <w:tcW w:w="26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BD44F66"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0"/>
                      <w:sz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  <w:lang w:val="en-US" w:eastAsia="zh-CN"/>
                    </w:rPr>
                    <w:t>解决措施</w:t>
                  </w:r>
                </w:p>
              </w:tc>
            </w:tr>
            <w:tr w14:paraId="3448CF9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40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1D77B3A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16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C3278ED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26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97900F5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</w:tr>
            <w:tr w14:paraId="76A74D5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40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EB1AC92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16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6C0C6D8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26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CF157BD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</w:tr>
            <w:tr w14:paraId="1F30AD6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40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09BEE3D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16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3D39D33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  <w:tc>
                <w:tcPr>
                  <w:tcW w:w="26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459BBBF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highlight w:val="none"/>
                    </w:rPr>
                    <w:t>　</w:t>
                  </w:r>
                </w:p>
              </w:tc>
            </w:tr>
            <w:tr w14:paraId="160C144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40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684927E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16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4CBF2A9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26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6EBA900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</w:tr>
            <w:tr w14:paraId="4638BC0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40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9E3D69F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16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2C6E12E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26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9CE114C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</w:tr>
            <w:tr w14:paraId="7179D99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40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36A9D85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165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B9EED05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  <w:tc>
                <w:tcPr>
                  <w:tcW w:w="26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8C3B3D1">
                  <w:pPr>
                    <w:widowControl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highlight w:val="none"/>
                    </w:rPr>
                  </w:pPr>
                </w:p>
              </w:tc>
            </w:tr>
          </w:tbl>
          <w:p w14:paraId="0255CB12">
            <w:pPr>
              <w:numPr>
                <w:ilvl w:val="0"/>
                <w:numId w:val="0"/>
              </w:numPr>
              <w:spacing w:line="360" w:lineRule="auto"/>
              <w:ind w:firstLine="480"/>
              <w:rPr>
                <w:rFonts w:hint="eastAsia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</w:pPr>
          </w:p>
          <w:p w14:paraId="0DA22F75">
            <w:pPr>
              <w:numPr>
                <w:ilvl w:val="0"/>
                <w:numId w:val="0"/>
              </w:numPr>
              <w:spacing w:line="360" w:lineRule="auto"/>
              <w:ind w:firstLine="480"/>
              <w:rPr>
                <w:rFonts w:hint="default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</w:pPr>
          </w:p>
          <w:p w14:paraId="3136F434">
            <w:pPr>
              <w:numPr>
                <w:ilvl w:val="0"/>
                <w:numId w:val="0"/>
              </w:numPr>
              <w:spacing w:line="360" w:lineRule="auto"/>
              <w:ind w:firstLine="480"/>
              <w:rPr>
                <w:rFonts w:hint="default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</w:pPr>
          </w:p>
          <w:p w14:paraId="338F86B5">
            <w:pPr>
              <w:numPr>
                <w:ilvl w:val="0"/>
                <w:numId w:val="0"/>
              </w:numPr>
              <w:spacing w:line="360" w:lineRule="auto"/>
              <w:ind w:firstLine="480"/>
              <w:rPr>
                <w:rFonts w:hint="default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</w:pPr>
          </w:p>
          <w:p w14:paraId="4EA43301">
            <w:pPr>
              <w:numPr>
                <w:ilvl w:val="0"/>
                <w:numId w:val="0"/>
              </w:numPr>
              <w:spacing w:line="360" w:lineRule="auto"/>
              <w:ind w:firstLine="480"/>
              <w:rPr>
                <w:rFonts w:hint="default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</w:pPr>
          </w:p>
          <w:p w14:paraId="075DD6CC">
            <w:pPr>
              <w:numPr>
                <w:ilvl w:val="0"/>
                <w:numId w:val="0"/>
              </w:numPr>
              <w:spacing w:line="360" w:lineRule="auto"/>
              <w:ind w:firstLine="480"/>
              <w:rPr>
                <w:rFonts w:hint="default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</w:pPr>
          </w:p>
          <w:p w14:paraId="148C5E64">
            <w:pPr>
              <w:numPr>
                <w:ilvl w:val="0"/>
                <w:numId w:val="0"/>
              </w:numPr>
              <w:spacing w:line="360" w:lineRule="auto"/>
              <w:ind w:firstLine="480"/>
              <w:rPr>
                <w:rFonts w:hint="default" w:ascii="仿宋_GB2312" w:hAnsi="宋体" w:eastAsia="仿宋_GB2312" w:cs="宋体"/>
                <w:sz w:val="24"/>
                <w:highlight w:val="none"/>
                <w:u w:val="none"/>
                <w:lang w:val="en-US" w:eastAsia="zh-CN"/>
              </w:rPr>
            </w:pPr>
          </w:p>
          <w:p w14:paraId="2BF178CE">
            <w:pPr>
              <w:rPr>
                <w:rFonts w:ascii="仿宋_GB2312" w:hAnsi="宋体" w:eastAsia="仿宋_GB2312" w:cs="宋体"/>
                <w:kern w:val="0"/>
                <w:sz w:val="24"/>
                <w:highlight w:val="none"/>
              </w:rPr>
            </w:pPr>
          </w:p>
        </w:tc>
      </w:tr>
    </w:tbl>
    <w:p w14:paraId="1158E126">
      <w:pPr>
        <w:rPr>
          <w:highlight w:val="none"/>
        </w:rPr>
      </w:pPr>
    </w:p>
    <w:p w14:paraId="0E80890D"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 w14:paraId="2040C4A7">
      <w:pPr>
        <w:rPr>
          <w:rFonts w:hint="default" w:ascii="Times New Roman" w:hAnsi="Times New Roman" w:eastAsia="黑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br w:type="page"/>
      </w:r>
    </w:p>
    <w:p w14:paraId="25ED9BE4">
      <w:pPr>
        <w:widowControl/>
        <w:jc w:val="left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:</w:t>
      </w:r>
      <w:r>
        <w:rPr>
          <w:rFonts w:hint="eastAsia" w:ascii="Times New Roman" w:hAnsi="Times New Roman" w:eastAsia="黑体" w:cs="Times New Roman"/>
          <w:sz w:val="24"/>
          <w:szCs w:val="24"/>
          <w:highlight w:val="none"/>
          <w:lang w:val="en-US" w:eastAsia="zh-CN"/>
        </w:rPr>
        <w:t xml:space="preserve">  </w:t>
      </w:r>
    </w:p>
    <w:p w14:paraId="78912D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u w:val="single"/>
        </w:rPr>
        <w:t xml:space="preserve">        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  <w:t>院（部）202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  <w:t>-202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  <w:t>学年第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一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  <w:t>学期期初教学检查评分表</w:t>
      </w:r>
    </w:p>
    <w:tbl>
      <w:tblPr>
        <w:tblStyle w:val="9"/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305"/>
        <w:gridCol w:w="4466"/>
        <w:gridCol w:w="2028"/>
        <w:gridCol w:w="809"/>
      </w:tblGrid>
      <w:tr w14:paraId="06040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29" w:type="dxa"/>
            <w:vAlign w:val="center"/>
          </w:tcPr>
          <w:p w14:paraId="4B753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1305" w:type="dxa"/>
            <w:vAlign w:val="center"/>
          </w:tcPr>
          <w:p w14:paraId="4E54E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  <w:t>检查项目</w:t>
            </w:r>
          </w:p>
        </w:tc>
        <w:tc>
          <w:tcPr>
            <w:tcW w:w="4466" w:type="dxa"/>
            <w:vAlign w:val="center"/>
          </w:tcPr>
          <w:p w14:paraId="479B5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  <w:t>评分标准</w:t>
            </w:r>
          </w:p>
        </w:tc>
        <w:tc>
          <w:tcPr>
            <w:tcW w:w="2028" w:type="dxa"/>
            <w:vAlign w:val="center"/>
          </w:tcPr>
          <w:p w14:paraId="34F02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  <w:t>存在问题</w:t>
            </w:r>
          </w:p>
        </w:tc>
        <w:tc>
          <w:tcPr>
            <w:tcW w:w="809" w:type="dxa"/>
            <w:vAlign w:val="center"/>
          </w:tcPr>
          <w:p w14:paraId="4C6ED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  <w:t>得分</w:t>
            </w:r>
          </w:p>
        </w:tc>
      </w:tr>
      <w:tr w14:paraId="6AAD8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4" w:hRule="atLeast"/>
          <w:jc w:val="center"/>
        </w:trPr>
        <w:tc>
          <w:tcPr>
            <w:tcW w:w="729" w:type="dxa"/>
            <w:vAlign w:val="center"/>
          </w:tcPr>
          <w:p w14:paraId="1DFF3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1305" w:type="dxa"/>
            <w:vAlign w:val="center"/>
          </w:tcPr>
          <w:p w14:paraId="64D56398">
            <w:pPr>
              <w:pStyle w:val="7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院部教学准备情况</w:t>
            </w:r>
          </w:p>
          <w:p w14:paraId="1DCD5960">
            <w:pPr>
              <w:pStyle w:val="7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分）</w:t>
            </w:r>
          </w:p>
          <w:p w14:paraId="72BBCDC1">
            <w:pPr>
              <w:pStyle w:val="7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466" w:type="dxa"/>
            <w:vAlign w:val="center"/>
          </w:tcPr>
          <w:p w14:paraId="77F249B0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教师教学资料准备情况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；（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分）</w:t>
            </w:r>
          </w:p>
          <w:p w14:paraId="131135C7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教师排课情况，班级排课情况；（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分）</w:t>
            </w:r>
          </w:p>
          <w:p w14:paraId="4042BE3E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实验实训教学准备情况；（5分）</w:t>
            </w:r>
          </w:p>
          <w:p w14:paraId="59BFA9D0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教室一体机等设备设施、教学用耗材（粉笔、黑板擦）等运行准备情况；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分）</w:t>
            </w:r>
          </w:p>
          <w:p w14:paraId="44021461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学期教学工作计划编制情况；（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分）</w:t>
            </w:r>
          </w:p>
          <w:p w14:paraId="31058B35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开展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线上线下混合教学情况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分）</w:t>
            </w:r>
          </w:p>
          <w:p w14:paraId="7A7DAC97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师生教材领取和发放情况；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分）</w:t>
            </w:r>
          </w:p>
          <w:p w14:paraId="27B5E458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教学实施计划“三一致”情况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。（5分）</w:t>
            </w:r>
          </w:p>
          <w:p w14:paraId="43E0388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  <w:t>对照以上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每项内容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结合工作要求，每项工作有一处不符合扣1分，直至单项分扣完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  <w:t>。</w:t>
            </w:r>
          </w:p>
        </w:tc>
        <w:tc>
          <w:tcPr>
            <w:tcW w:w="2028" w:type="dxa"/>
            <w:vAlign w:val="center"/>
          </w:tcPr>
          <w:p w14:paraId="0F756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 w14:paraId="63796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065BF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729" w:type="dxa"/>
            <w:vAlign w:val="center"/>
          </w:tcPr>
          <w:p w14:paraId="18C1D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1305" w:type="dxa"/>
            <w:vAlign w:val="center"/>
          </w:tcPr>
          <w:p w14:paraId="5DE47FEC">
            <w:pPr>
              <w:pStyle w:val="7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</w:rPr>
              <w:t>期初教学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运行情况</w:t>
            </w:r>
          </w:p>
          <w:p w14:paraId="6D6F7B5E">
            <w:pPr>
              <w:pStyle w:val="7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分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4466" w:type="dxa"/>
            <w:vAlign w:val="center"/>
          </w:tcPr>
          <w:p w14:paraId="69BEB69C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二级院部教学资料检查情况；（10分）</w:t>
            </w:r>
          </w:p>
          <w:p w14:paraId="3B53E875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二级院部课堂教学巡查情况；（10分）</w:t>
            </w:r>
          </w:p>
          <w:p w14:paraId="11DB6ADD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教务处抽查二级院部课堂及教学资料情况；（10分）</w:t>
            </w:r>
          </w:p>
          <w:p w14:paraId="729B7170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教务处检查二级院部其他教学工作情况。（10分）</w:t>
            </w:r>
          </w:p>
          <w:p w14:paraId="0327B50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对照以上每项内容，结合学校工作要求，每处不足扣1分，直至扣完。</w:t>
            </w:r>
          </w:p>
        </w:tc>
        <w:tc>
          <w:tcPr>
            <w:tcW w:w="2028" w:type="dxa"/>
            <w:vAlign w:val="center"/>
          </w:tcPr>
          <w:p w14:paraId="60EAA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 w14:paraId="30964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037F1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729" w:type="dxa"/>
            <w:vAlign w:val="center"/>
          </w:tcPr>
          <w:p w14:paraId="60EC4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6CFA3A0">
            <w:pPr>
              <w:pStyle w:val="7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成绩及试卷归档</w:t>
            </w:r>
          </w:p>
          <w:p w14:paraId="7BB2D73C">
            <w:pPr>
              <w:pStyle w:val="7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（10分）</w:t>
            </w:r>
          </w:p>
        </w:tc>
        <w:tc>
          <w:tcPr>
            <w:tcW w:w="4466" w:type="dxa"/>
            <w:shd w:val="clear" w:color="auto" w:fill="auto"/>
            <w:vAlign w:val="center"/>
          </w:tcPr>
          <w:p w14:paraId="47B800A1">
            <w:pPr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上学期各班级成绩汇总及试卷归档。（5分）</w:t>
            </w:r>
          </w:p>
          <w:p w14:paraId="6B80FAB3">
            <w:pPr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期末试卷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阅卷规范性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。（5分）</w:t>
            </w:r>
          </w:p>
          <w:p w14:paraId="0788CBA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对照以上每项内容，结合学校教学检查工作要求，每处不足扣1分，直至扣完。</w:t>
            </w:r>
          </w:p>
        </w:tc>
        <w:tc>
          <w:tcPr>
            <w:tcW w:w="2028" w:type="dxa"/>
            <w:vAlign w:val="center"/>
          </w:tcPr>
          <w:p w14:paraId="6633F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 w14:paraId="71FC4A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4718F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729" w:type="dxa"/>
            <w:vAlign w:val="center"/>
          </w:tcPr>
          <w:p w14:paraId="474DD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305" w:type="dxa"/>
            <w:vAlign w:val="center"/>
          </w:tcPr>
          <w:p w14:paraId="656EDF26">
            <w:pPr>
              <w:pStyle w:val="7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学期补考工作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落实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情况</w:t>
            </w:r>
          </w:p>
          <w:p w14:paraId="2F07EE04">
            <w:pPr>
              <w:pStyle w:val="7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（10分）</w:t>
            </w:r>
          </w:p>
        </w:tc>
        <w:tc>
          <w:tcPr>
            <w:tcW w:w="4466" w:type="dxa"/>
            <w:vAlign w:val="center"/>
          </w:tcPr>
          <w:p w14:paraId="2B9D6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补考工作有计划、有方案，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按时上交且按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计划推进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，组织规范。</w:t>
            </w:r>
          </w:p>
          <w:p w14:paraId="3AC7F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根据检查内容，缺项（含未及时上交）扣2分，组织不当扣1分</w:t>
            </w:r>
            <w:r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  <w:t>，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直至扣完。</w:t>
            </w:r>
          </w:p>
        </w:tc>
        <w:tc>
          <w:tcPr>
            <w:tcW w:w="2028" w:type="dxa"/>
            <w:vAlign w:val="center"/>
          </w:tcPr>
          <w:p w14:paraId="72558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 w14:paraId="1A354D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6FBF8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528" w:type="dxa"/>
            <w:gridSpan w:val="4"/>
            <w:vAlign w:val="center"/>
          </w:tcPr>
          <w:p w14:paraId="4F343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>合  计</w:t>
            </w:r>
          </w:p>
        </w:tc>
        <w:tc>
          <w:tcPr>
            <w:tcW w:w="809" w:type="dxa"/>
            <w:vAlign w:val="center"/>
          </w:tcPr>
          <w:p w14:paraId="1B8FED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965E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  <w:jc w:val="center"/>
        </w:trPr>
        <w:tc>
          <w:tcPr>
            <w:tcW w:w="2034" w:type="dxa"/>
            <w:gridSpan w:val="2"/>
            <w:vAlign w:val="center"/>
          </w:tcPr>
          <w:p w14:paraId="0730B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  <w:t>综合评价</w:t>
            </w:r>
          </w:p>
        </w:tc>
        <w:tc>
          <w:tcPr>
            <w:tcW w:w="7303" w:type="dxa"/>
            <w:gridSpan w:val="3"/>
          </w:tcPr>
          <w:p w14:paraId="2A7A8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</w:pPr>
          </w:p>
          <w:p w14:paraId="0FCF9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</w:pPr>
            <w:bookmarkStart w:id="6" w:name="_GoBack"/>
            <w:bookmarkEnd w:id="6"/>
          </w:p>
          <w:p w14:paraId="21B49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</w:pPr>
          </w:p>
          <w:p w14:paraId="127D0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  <w:t xml:space="preserve">                      检查人签字：</w:t>
            </w:r>
          </w:p>
          <w:p w14:paraId="78A19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highlight w:val="none"/>
              </w:rPr>
              <w:t xml:space="preserve">                                      年    月    日</w:t>
            </w:r>
          </w:p>
        </w:tc>
      </w:tr>
    </w:tbl>
    <w:p w14:paraId="6CF010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sectPr>
      <w:pgSz w:w="11906" w:h="16838"/>
      <w:pgMar w:top="1531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242BE2-CC63-4116-8726-9966C653E7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82779CC-A76E-4EBE-803C-9AA40A1533F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2CF2E41A-A089-4B7E-947A-35C1CFE54DCC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032EB371-900A-451C-BC07-9AA1A801075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254454"/>
    <w:multiLevelType w:val="singleLevel"/>
    <w:tmpl w:val="D725445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EE409F2"/>
    <w:multiLevelType w:val="singleLevel"/>
    <w:tmpl w:val="EEE409F2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6A21E6A"/>
    <w:multiLevelType w:val="singleLevel"/>
    <w:tmpl w:val="F6A21E6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23EB2D46"/>
    <w:multiLevelType w:val="singleLevel"/>
    <w:tmpl w:val="23EB2D4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FD0E274"/>
    <w:multiLevelType w:val="singleLevel"/>
    <w:tmpl w:val="5FD0E274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2879359"/>
    <w:multiLevelType w:val="singleLevel"/>
    <w:tmpl w:val="7287935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B007883"/>
    <w:multiLevelType w:val="singleLevel"/>
    <w:tmpl w:val="7B00788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E0B73C1"/>
    <w:multiLevelType w:val="singleLevel"/>
    <w:tmpl w:val="7E0B73C1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ZkNDhjMDczM2Q1YmZkMWZhYmZmYTdlY2ZjNzU2NzkifQ=="/>
  </w:docVars>
  <w:rsids>
    <w:rsidRoot w:val="00B02C76"/>
    <w:rsid w:val="00005157"/>
    <w:rsid w:val="000164D7"/>
    <w:rsid w:val="000274D3"/>
    <w:rsid w:val="0003282D"/>
    <w:rsid w:val="00063841"/>
    <w:rsid w:val="00075E24"/>
    <w:rsid w:val="000912CC"/>
    <w:rsid w:val="000A207E"/>
    <w:rsid w:val="000A3BDA"/>
    <w:rsid w:val="000A5D1B"/>
    <w:rsid w:val="000B365C"/>
    <w:rsid w:val="000C0267"/>
    <w:rsid w:val="000C3DAF"/>
    <w:rsid w:val="000E32DD"/>
    <w:rsid w:val="000F09ED"/>
    <w:rsid w:val="000F779D"/>
    <w:rsid w:val="001074A2"/>
    <w:rsid w:val="001135AE"/>
    <w:rsid w:val="001152DF"/>
    <w:rsid w:val="00115A81"/>
    <w:rsid w:val="0012049C"/>
    <w:rsid w:val="00122006"/>
    <w:rsid w:val="00122F50"/>
    <w:rsid w:val="00144F6C"/>
    <w:rsid w:val="0015084A"/>
    <w:rsid w:val="00153E79"/>
    <w:rsid w:val="00156BB7"/>
    <w:rsid w:val="0016224E"/>
    <w:rsid w:val="0016355C"/>
    <w:rsid w:val="001739A7"/>
    <w:rsid w:val="00173C6B"/>
    <w:rsid w:val="00173EB9"/>
    <w:rsid w:val="0017618C"/>
    <w:rsid w:val="00190159"/>
    <w:rsid w:val="001D030D"/>
    <w:rsid w:val="001E034C"/>
    <w:rsid w:val="001F1FF0"/>
    <w:rsid w:val="00201F9F"/>
    <w:rsid w:val="0020475A"/>
    <w:rsid w:val="002118A7"/>
    <w:rsid w:val="00213104"/>
    <w:rsid w:val="002175ED"/>
    <w:rsid w:val="002265D9"/>
    <w:rsid w:val="00234B0B"/>
    <w:rsid w:val="00241A37"/>
    <w:rsid w:val="002632F3"/>
    <w:rsid w:val="002704BA"/>
    <w:rsid w:val="00276D10"/>
    <w:rsid w:val="00277A1B"/>
    <w:rsid w:val="00280C22"/>
    <w:rsid w:val="002844B0"/>
    <w:rsid w:val="00291971"/>
    <w:rsid w:val="002A196E"/>
    <w:rsid w:val="002A4318"/>
    <w:rsid w:val="002C0113"/>
    <w:rsid w:val="002C2F97"/>
    <w:rsid w:val="002D385F"/>
    <w:rsid w:val="002D572F"/>
    <w:rsid w:val="002E2C4D"/>
    <w:rsid w:val="002E640C"/>
    <w:rsid w:val="002E744F"/>
    <w:rsid w:val="00305CF7"/>
    <w:rsid w:val="0033093F"/>
    <w:rsid w:val="0033440D"/>
    <w:rsid w:val="00356D43"/>
    <w:rsid w:val="003570BD"/>
    <w:rsid w:val="003638AC"/>
    <w:rsid w:val="00365310"/>
    <w:rsid w:val="00366238"/>
    <w:rsid w:val="00366376"/>
    <w:rsid w:val="0036764A"/>
    <w:rsid w:val="00380B1C"/>
    <w:rsid w:val="003872F7"/>
    <w:rsid w:val="00392D1E"/>
    <w:rsid w:val="003B26F4"/>
    <w:rsid w:val="003B4C1E"/>
    <w:rsid w:val="003B733D"/>
    <w:rsid w:val="003B7343"/>
    <w:rsid w:val="003B76DB"/>
    <w:rsid w:val="003C11E2"/>
    <w:rsid w:val="003D07E3"/>
    <w:rsid w:val="003D4B0A"/>
    <w:rsid w:val="003E072B"/>
    <w:rsid w:val="003F5353"/>
    <w:rsid w:val="004044AF"/>
    <w:rsid w:val="00410536"/>
    <w:rsid w:val="00413457"/>
    <w:rsid w:val="004164A8"/>
    <w:rsid w:val="00422826"/>
    <w:rsid w:val="00424FFA"/>
    <w:rsid w:val="00427D0B"/>
    <w:rsid w:val="0043157C"/>
    <w:rsid w:val="00442EFB"/>
    <w:rsid w:val="0045079E"/>
    <w:rsid w:val="00452BC7"/>
    <w:rsid w:val="004764E0"/>
    <w:rsid w:val="00476642"/>
    <w:rsid w:val="00481B5A"/>
    <w:rsid w:val="004871B9"/>
    <w:rsid w:val="00493432"/>
    <w:rsid w:val="004A0620"/>
    <w:rsid w:val="004B352F"/>
    <w:rsid w:val="004B6897"/>
    <w:rsid w:val="004D08B5"/>
    <w:rsid w:val="004D5B17"/>
    <w:rsid w:val="004E269E"/>
    <w:rsid w:val="004E52D3"/>
    <w:rsid w:val="004F02A9"/>
    <w:rsid w:val="00500B96"/>
    <w:rsid w:val="0050140A"/>
    <w:rsid w:val="00505F18"/>
    <w:rsid w:val="005170E6"/>
    <w:rsid w:val="005178E8"/>
    <w:rsid w:val="00532E2C"/>
    <w:rsid w:val="00543A74"/>
    <w:rsid w:val="00544DDA"/>
    <w:rsid w:val="00545B33"/>
    <w:rsid w:val="00565720"/>
    <w:rsid w:val="00566ED3"/>
    <w:rsid w:val="005911CD"/>
    <w:rsid w:val="005B0696"/>
    <w:rsid w:val="005C7970"/>
    <w:rsid w:val="005D48CB"/>
    <w:rsid w:val="005D794D"/>
    <w:rsid w:val="005F0AE5"/>
    <w:rsid w:val="005F61D9"/>
    <w:rsid w:val="006137F9"/>
    <w:rsid w:val="00617075"/>
    <w:rsid w:val="00623034"/>
    <w:rsid w:val="00624392"/>
    <w:rsid w:val="00633497"/>
    <w:rsid w:val="00636073"/>
    <w:rsid w:val="00640667"/>
    <w:rsid w:val="00650D79"/>
    <w:rsid w:val="00655DD5"/>
    <w:rsid w:val="0065678A"/>
    <w:rsid w:val="00657E3A"/>
    <w:rsid w:val="006642EB"/>
    <w:rsid w:val="006727E2"/>
    <w:rsid w:val="006739FB"/>
    <w:rsid w:val="00673CC2"/>
    <w:rsid w:val="00676FC2"/>
    <w:rsid w:val="00690189"/>
    <w:rsid w:val="00693478"/>
    <w:rsid w:val="0069787E"/>
    <w:rsid w:val="006A0D43"/>
    <w:rsid w:val="006A0FC6"/>
    <w:rsid w:val="006A4C6D"/>
    <w:rsid w:val="006B5681"/>
    <w:rsid w:val="006C0452"/>
    <w:rsid w:val="006C08C4"/>
    <w:rsid w:val="006C2091"/>
    <w:rsid w:val="006C7F04"/>
    <w:rsid w:val="006D0AF6"/>
    <w:rsid w:val="006D67F8"/>
    <w:rsid w:val="006E2875"/>
    <w:rsid w:val="007071C3"/>
    <w:rsid w:val="0071548A"/>
    <w:rsid w:val="00727B21"/>
    <w:rsid w:val="007321DB"/>
    <w:rsid w:val="00747ED1"/>
    <w:rsid w:val="007640A7"/>
    <w:rsid w:val="007804D4"/>
    <w:rsid w:val="00784D92"/>
    <w:rsid w:val="00786B3D"/>
    <w:rsid w:val="00786FDC"/>
    <w:rsid w:val="0079106F"/>
    <w:rsid w:val="007A3DC0"/>
    <w:rsid w:val="007B092B"/>
    <w:rsid w:val="007F7BC6"/>
    <w:rsid w:val="00811C1E"/>
    <w:rsid w:val="00820139"/>
    <w:rsid w:val="0083104B"/>
    <w:rsid w:val="008400A7"/>
    <w:rsid w:val="00851F72"/>
    <w:rsid w:val="00852244"/>
    <w:rsid w:val="008570E7"/>
    <w:rsid w:val="00862C3B"/>
    <w:rsid w:val="00865746"/>
    <w:rsid w:val="00865B1C"/>
    <w:rsid w:val="00892D1B"/>
    <w:rsid w:val="008A566A"/>
    <w:rsid w:val="008B1533"/>
    <w:rsid w:val="008B2506"/>
    <w:rsid w:val="008C16B3"/>
    <w:rsid w:val="008E4B28"/>
    <w:rsid w:val="008E6E62"/>
    <w:rsid w:val="008E7EF9"/>
    <w:rsid w:val="008F068B"/>
    <w:rsid w:val="0090347E"/>
    <w:rsid w:val="00904866"/>
    <w:rsid w:val="009437F4"/>
    <w:rsid w:val="00943839"/>
    <w:rsid w:val="009451BA"/>
    <w:rsid w:val="009515D3"/>
    <w:rsid w:val="00956475"/>
    <w:rsid w:val="00967623"/>
    <w:rsid w:val="00972E6F"/>
    <w:rsid w:val="009763E4"/>
    <w:rsid w:val="00980BA9"/>
    <w:rsid w:val="00981609"/>
    <w:rsid w:val="00993D51"/>
    <w:rsid w:val="0099730B"/>
    <w:rsid w:val="00997527"/>
    <w:rsid w:val="009B4F00"/>
    <w:rsid w:val="009C178D"/>
    <w:rsid w:val="009C352E"/>
    <w:rsid w:val="009C6A6C"/>
    <w:rsid w:val="009F6C92"/>
    <w:rsid w:val="00A06588"/>
    <w:rsid w:val="00A07C5D"/>
    <w:rsid w:val="00A10D7B"/>
    <w:rsid w:val="00A26511"/>
    <w:rsid w:val="00A370E3"/>
    <w:rsid w:val="00A372C1"/>
    <w:rsid w:val="00A3783B"/>
    <w:rsid w:val="00A479F6"/>
    <w:rsid w:val="00A50110"/>
    <w:rsid w:val="00A763CB"/>
    <w:rsid w:val="00A77172"/>
    <w:rsid w:val="00A7774B"/>
    <w:rsid w:val="00A8420C"/>
    <w:rsid w:val="00A85199"/>
    <w:rsid w:val="00A9010E"/>
    <w:rsid w:val="00A927A2"/>
    <w:rsid w:val="00AA3E5B"/>
    <w:rsid w:val="00AA47AD"/>
    <w:rsid w:val="00AC40F9"/>
    <w:rsid w:val="00AC4741"/>
    <w:rsid w:val="00AC69A3"/>
    <w:rsid w:val="00AD059B"/>
    <w:rsid w:val="00AD41C5"/>
    <w:rsid w:val="00AD59C6"/>
    <w:rsid w:val="00AE01B1"/>
    <w:rsid w:val="00AE57A3"/>
    <w:rsid w:val="00AF376E"/>
    <w:rsid w:val="00AF53BD"/>
    <w:rsid w:val="00B02C76"/>
    <w:rsid w:val="00B073F7"/>
    <w:rsid w:val="00B10B7A"/>
    <w:rsid w:val="00B11E5D"/>
    <w:rsid w:val="00B2643B"/>
    <w:rsid w:val="00B30B7B"/>
    <w:rsid w:val="00B420C9"/>
    <w:rsid w:val="00B433BE"/>
    <w:rsid w:val="00B74CA6"/>
    <w:rsid w:val="00B77EAB"/>
    <w:rsid w:val="00B82090"/>
    <w:rsid w:val="00B840D0"/>
    <w:rsid w:val="00B85BAB"/>
    <w:rsid w:val="00B8700A"/>
    <w:rsid w:val="00BA30BE"/>
    <w:rsid w:val="00BA678A"/>
    <w:rsid w:val="00BB59BA"/>
    <w:rsid w:val="00BC66B7"/>
    <w:rsid w:val="00BD57DC"/>
    <w:rsid w:val="00BD68B0"/>
    <w:rsid w:val="00BE054B"/>
    <w:rsid w:val="00BF7EFA"/>
    <w:rsid w:val="00C3373B"/>
    <w:rsid w:val="00C42CA1"/>
    <w:rsid w:val="00C52FD6"/>
    <w:rsid w:val="00C63BDA"/>
    <w:rsid w:val="00C6650C"/>
    <w:rsid w:val="00C7785C"/>
    <w:rsid w:val="00CA013E"/>
    <w:rsid w:val="00CB0B95"/>
    <w:rsid w:val="00CB57CD"/>
    <w:rsid w:val="00CD4122"/>
    <w:rsid w:val="00CD6A95"/>
    <w:rsid w:val="00CD6BEF"/>
    <w:rsid w:val="00CE640E"/>
    <w:rsid w:val="00CE747B"/>
    <w:rsid w:val="00CF158D"/>
    <w:rsid w:val="00CF2227"/>
    <w:rsid w:val="00CF575C"/>
    <w:rsid w:val="00D02768"/>
    <w:rsid w:val="00D04937"/>
    <w:rsid w:val="00D1484C"/>
    <w:rsid w:val="00D14B43"/>
    <w:rsid w:val="00D15DFC"/>
    <w:rsid w:val="00D24FCD"/>
    <w:rsid w:val="00D260CD"/>
    <w:rsid w:val="00D3291A"/>
    <w:rsid w:val="00D43B20"/>
    <w:rsid w:val="00D44F31"/>
    <w:rsid w:val="00D5529D"/>
    <w:rsid w:val="00D63B32"/>
    <w:rsid w:val="00D750F6"/>
    <w:rsid w:val="00D7664F"/>
    <w:rsid w:val="00D8120E"/>
    <w:rsid w:val="00D85A1F"/>
    <w:rsid w:val="00D90B58"/>
    <w:rsid w:val="00D96B89"/>
    <w:rsid w:val="00D97616"/>
    <w:rsid w:val="00DA3FC0"/>
    <w:rsid w:val="00DB79C5"/>
    <w:rsid w:val="00DD7777"/>
    <w:rsid w:val="00DE2FCD"/>
    <w:rsid w:val="00E0783E"/>
    <w:rsid w:val="00E43DDE"/>
    <w:rsid w:val="00E44AC0"/>
    <w:rsid w:val="00E67BD0"/>
    <w:rsid w:val="00E702E8"/>
    <w:rsid w:val="00E83DDE"/>
    <w:rsid w:val="00E93AEB"/>
    <w:rsid w:val="00E95E6D"/>
    <w:rsid w:val="00E968FF"/>
    <w:rsid w:val="00EB0E6E"/>
    <w:rsid w:val="00EB1430"/>
    <w:rsid w:val="00EB7172"/>
    <w:rsid w:val="00ED0DB3"/>
    <w:rsid w:val="00ED62A4"/>
    <w:rsid w:val="00EF785E"/>
    <w:rsid w:val="00F01A11"/>
    <w:rsid w:val="00F046C1"/>
    <w:rsid w:val="00F05212"/>
    <w:rsid w:val="00F13754"/>
    <w:rsid w:val="00F14EB3"/>
    <w:rsid w:val="00F1632A"/>
    <w:rsid w:val="00F24CDC"/>
    <w:rsid w:val="00F40D26"/>
    <w:rsid w:val="00F41786"/>
    <w:rsid w:val="00F42522"/>
    <w:rsid w:val="00F443E0"/>
    <w:rsid w:val="00F7798D"/>
    <w:rsid w:val="00F96F8E"/>
    <w:rsid w:val="00FB4303"/>
    <w:rsid w:val="00FC2FB6"/>
    <w:rsid w:val="00FC5F56"/>
    <w:rsid w:val="00FD4F92"/>
    <w:rsid w:val="00FE2EA8"/>
    <w:rsid w:val="00FF4EB5"/>
    <w:rsid w:val="061E6F3B"/>
    <w:rsid w:val="094A0EBE"/>
    <w:rsid w:val="0BC63028"/>
    <w:rsid w:val="0E40481F"/>
    <w:rsid w:val="11270A41"/>
    <w:rsid w:val="13251FA3"/>
    <w:rsid w:val="140B1CED"/>
    <w:rsid w:val="15BF5152"/>
    <w:rsid w:val="172F4EAD"/>
    <w:rsid w:val="1764362C"/>
    <w:rsid w:val="17830B7B"/>
    <w:rsid w:val="189D2F07"/>
    <w:rsid w:val="1B374628"/>
    <w:rsid w:val="1C5902BA"/>
    <w:rsid w:val="1D1851DD"/>
    <w:rsid w:val="1E5201AA"/>
    <w:rsid w:val="207C4ADA"/>
    <w:rsid w:val="23B72854"/>
    <w:rsid w:val="24413919"/>
    <w:rsid w:val="284F2AAC"/>
    <w:rsid w:val="2C611C81"/>
    <w:rsid w:val="2E6E7857"/>
    <w:rsid w:val="2FF11E71"/>
    <w:rsid w:val="39D12415"/>
    <w:rsid w:val="3CEB2040"/>
    <w:rsid w:val="3F6A196B"/>
    <w:rsid w:val="400E487F"/>
    <w:rsid w:val="45276C79"/>
    <w:rsid w:val="49767C0E"/>
    <w:rsid w:val="4C640CCC"/>
    <w:rsid w:val="4E271A10"/>
    <w:rsid w:val="4E874223"/>
    <w:rsid w:val="57856822"/>
    <w:rsid w:val="58837A6A"/>
    <w:rsid w:val="5AE54B2B"/>
    <w:rsid w:val="5B4A5A52"/>
    <w:rsid w:val="5C600174"/>
    <w:rsid w:val="5DAF1BD9"/>
    <w:rsid w:val="5EE96902"/>
    <w:rsid w:val="60C805E6"/>
    <w:rsid w:val="62E77394"/>
    <w:rsid w:val="67871A21"/>
    <w:rsid w:val="6E74257E"/>
    <w:rsid w:val="6E8A03A5"/>
    <w:rsid w:val="6F30219D"/>
    <w:rsid w:val="71AC74A1"/>
    <w:rsid w:val="73AC69D2"/>
    <w:rsid w:val="73B532D8"/>
    <w:rsid w:val="759C1214"/>
    <w:rsid w:val="76D11CFE"/>
    <w:rsid w:val="78D04073"/>
    <w:rsid w:val="79C94BB0"/>
    <w:rsid w:val="7A4B1659"/>
    <w:rsid w:val="7C7271A0"/>
    <w:rsid w:val="7F97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批注框文本 字符"/>
    <w:basedOn w:val="10"/>
    <w:link w:val="4"/>
    <w:autoRedefine/>
    <w:semiHidden/>
    <w:qFormat/>
    <w:uiPriority w:val="99"/>
    <w:rPr>
      <w:sz w:val="18"/>
      <w:szCs w:val="18"/>
    </w:rPr>
  </w:style>
  <w:style w:type="character" w:customStyle="1" w:styleId="14">
    <w:name w:val="日期 字符"/>
    <w:basedOn w:val="10"/>
    <w:link w:val="3"/>
    <w:autoRedefine/>
    <w:semiHidden/>
    <w:qFormat/>
    <w:uiPriority w:val="99"/>
    <w:rPr>
      <w:kern w:val="2"/>
      <w:sz w:val="21"/>
      <w:szCs w:val="22"/>
    </w:rPr>
  </w:style>
  <w:style w:type="character" w:customStyle="1" w:styleId="15">
    <w:name w:val="页眉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6">
    <w:name w:val="页脚 字符"/>
    <w:basedOn w:val="10"/>
    <w:link w:val="5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1894</Words>
  <Characters>2050</Characters>
  <Lines>12</Lines>
  <Paragraphs>3</Paragraphs>
  <TotalTime>12</TotalTime>
  <ScaleCrop>false</ScaleCrop>
  <LinksUpToDate>false</LinksUpToDate>
  <CharactersWithSpaces>2129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2022-09-16T01:23:00Z</dcterms:created>
  <dc:creator>In3647</dc:creator>
  <cp:lastModifiedBy>Grace1399863471</cp:lastModifiedBy>
  <cp:lastPrinted>2025-02-11T01:19:00Z</cp:lastPrinted>
  <dcterms:modified xsi:type="dcterms:W3CDTF">2026-08-28T04:19:01Z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FF1DB8D959EE43F1AD336B4CC128F794_13</vt:lpwstr>
  </property>
  <property fmtid="{D5CDD505-2E9C-101B-9397-08002B2CF9AE}" pid="4" name="KSOTemplateDocerSaveRecord">
    <vt:lpwstr>eyJoZGlkIjoiY2ZkNDhjMDczM2Q1YmZkMWZhYmZmYTdlY2ZjNzU2NzkiLCJ1c2VySWQiOiIxNTUxNTExMyJ9</vt:lpwstr>
  </property>
</Properties>
</file>