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小标宋_GBK"/>
          <w:sz w:val="36"/>
          <w:szCs w:val="36"/>
        </w:rPr>
        <w:t>第十八届“挑战杯”</w:t>
      </w:r>
      <w:r>
        <w:rPr>
          <w:rFonts w:hint="eastAsia" w:ascii="Times New Roman" w:hAnsi="Times New Roman" w:eastAsia="方正小标宋_GBK"/>
          <w:sz w:val="36"/>
          <w:szCs w:val="36"/>
          <w:lang w:val="en-US" w:eastAsia="zh-CN"/>
        </w:rPr>
        <w:t>江苏省</w:t>
      </w:r>
      <w:r>
        <w:rPr>
          <w:rFonts w:hint="eastAsia" w:ascii="Times New Roman" w:hAnsi="Times New Roman" w:eastAsia="方正小标宋_GBK"/>
          <w:sz w:val="36"/>
          <w:szCs w:val="36"/>
        </w:rPr>
        <w:t>大学生课外学术科技作品竞赛</w:t>
      </w:r>
      <w:r>
        <w:rPr>
          <w:rFonts w:hint="eastAsia" w:ascii="Times New Roman" w:hAnsi="Times New Roman" w:eastAsia="方正小标宋_GBK"/>
          <w:sz w:val="36"/>
          <w:szCs w:val="36"/>
          <w:lang w:eastAsia="zh-CN"/>
        </w:rPr>
        <w:t>“</w:t>
      </w:r>
      <w:r>
        <w:rPr>
          <w:rFonts w:hint="eastAsia" w:ascii="Times New Roman" w:hAnsi="Times New Roman" w:eastAsia="方正小标宋_GBK"/>
          <w:sz w:val="36"/>
          <w:szCs w:val="36"/>
        </w:rPr>
        <w:t>红色专项</w:t>
      </w:r>
      <w:r>
        <w:rPr>
          <w:rFonts w:hint="eastAsia" w:ascii="Times New Roman" w:hAnsi="Times New Roman" w:eastAsia="方正小标宋_GBK"/>
          <w:sz w:val="36"/>
          <w:szCs w:val="36"/>
          <w:lang w:eastAsia="zh-CN"/>
        </w:rPr>
        <w:t>”</w:t>
      </w:r>
      <w:r>
        <w:rPr>
          <w:rFonts w:hint="eastAsia" w:ascii="Times New Roman" w:hAnsi="Times New Roman" w:eastAsia="方正小标宋_GBK"/>
          <w:sz w:val="36"/>
          <w:szCs w:val="36"/>
        </w:rPr>
        <w:t>活动校赛作品评审参考标准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一、短视频评审</w:t>
      </w:r>
    </w:p>
    <w:p>
      <w:pPr>
        <w:spacing w:line="56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1. 深刻性（30分）。考察作品对党的奋斗历程、辉煌成就、初心使命、理论成果、伟大精神、宝贵经验，或对重大事件、重要人物、重要会议，或对革命烈士、英雄人物、先进模范等的正确认识和挖掘程度，考察是否有较强的红色教育意义。</w:t>
      </w:r>
    </w:p>
    <w:p>
      <w:pPr>
        <w:spacing w:line="56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2. 感染力（30分）。考察作品引起人共鸣，让人感到震撼、感动、受教育的程度。</w:t>
      </w:r>
    </w:p>
    <w:p>
      <w:pPr>
        <w:spacing w:line="56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3. 传播力（30分）。考察作品内容形式的新颖、丰富、不枯燥、利于广泛传播的程度。</w:t>
      </w:r>
    </w:p>
    <w:p>
      <w:pPr>
        <w:spacing w:line="56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4. 技术性（10分）。考察作品的清晰度、画面稳定性、拍摄剪辑质量等。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二、调研报告评审</w:t>
      </w:r>
    </w:p>
    <w:p>
      <w:pPr>
        <w:spacing w:line="56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1. 作品高度（40 分）。考察作品对党的奋斗历程、辉煌成就、初心使命、理论成果、伟大精神、宝贵经验的挖掘阐释，考察是否有较强的红色教育意义。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</w:rPr>
        <w:t>2. 学术水准（40 分）。考察作品观点论述是否鲜明且有见地，事实叙述是否清楚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3. 文字表达（20 分）。考察作品是否文字流畅简洁、表述规范明晰、表意精确清楚，格式标准，字数符合 5000 字至 10000字之间的要求。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5YTM1N2UxMzg2ZmYxMDk1OGUyMDUzYzRlODc1ZWEifQ=="/>
  </w:docVars>
  <w:rsids>
    <w:rsidRoot w:val="001D7BC1"/>
    <w:rsid w:val="00012A26"/>
    <w:rsid w:val="00184720"/>
    <w:rsid w:val="001D7BC1"/>
    <w:rsid w:val="003E6996"/>
    <w:rsid w:val="004134FE"/>
    <w:rsid w:val="00651ACC"/>
    <w:rsid w:val="007159FD"/>
    <w:rsid w:val="00B5107E"/>
    <w:rsid w:val="00CA0D63"/>
    <w:rsid w:val="0B650DD1"/>
    <w:rsid w:val="19F06B5C"/>
    <w:rsid w:val="1CF154BB"/>
    <w:rsid w:val="26E01966"/>
    <w:rsid w:val="53DA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432</Words>
  <Characters>453</Characters>
  <Lines>3</Lines>
  <Paragraphs>1</Paragraphs>
  <TotalTime>1</TotalTime>
  <ScaleCrop>false</ScaleCrop>
  <LinksUpToDate>false</LinksUpToDate>
  <CharactersWithSpaces>466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2023-02-03T03:21:00Z</dcterms:created>
  <dc:creator>侯秀杰</dc:creator>
  <cp:lastModifiedBy>红色的芒果更好吃</cp:lastModifiedBy>
  <dcterms:modified xsi:type="dcterms:W3CDTF">2023-02-18T06:31:24Z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712E090956854FB98F7C664B607D99F3</vt:lpwstr>
  </property>
</Properties>
</file>