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江苏安全技术职业</w:t>
      </w:r>
      <w:r>
        <w:rPr>
          <w:rFonts w:hint="eastAsia" w:ascii="方正小标宋简体" w:eastAsia="方正小标宋简体"/>
          <w:sz w:val="44"/>
          <w:szCs w:val="44"/>
        </w:rPr>
        <w:t>学院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56"/>
          <w:szCs w:val="56"/>
        </w:rPr>
        <w:t>“课堂革命”典型案例申报书</w:t>
      </w: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spacing w:line="900" w:lineRule="exact"/>
        <w:ind w:left="-1365" w:leftChars="-650" w:right="525" w:rightChars="250" w:firstLine="1080" w:firstLineChars="300"/>
        <w:rPr>
          <w:rFonts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 xml:space="preserve">典型案例名称：  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u w:val="single"/>
        </w:rPr>
        <w:t xml:space="preserve">                                       </w:t>
      </w:r>
    </w:p>
    <w:p>
      <w:pPr>
        <w:spacing w:line="900" w:lineRule="exact"/>
        <w:ind w:left="-1365" w:leftChars="-650" w:right="525" w:rightChars="250" w:firstLine="1080" w:firstLineChars="300"/>
        <w:rPr>
          <w:rFonts w:ascii="方正仿宋_GB2312" w:hAnsi="方正仿宋_GB2312" w:eastAsia="方正仿宋_GB2312" w:cs="方正仿宋_GB2312"/>
          <w:sz w:val="36"/>
          <w:szCs w:val="36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二级学院（部）：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u w:val="single"/>
        </w:rPr>
        <w:t xml:space="preserve">                                   </w:t>
      </w:r>
    </w:p>
    <w:p>
      <w:pPr>
        <w:spacing w:line="900" w:lineRule="exact"/>
        <w:ind w:left="-1365" w:leftChars="-650" w:right="525" w:rightChars="250" w:firstLine="1080" w:firstLineChars="300"/>
        <w:rPr>
          <w:rFonts w:hint="eastAsia" w:ascii="方正仿宋_GB2312" w:hAnsi="方正仿宋_GB2312" w:eastAsia="方正仿宋_GB2312" w:cs="方正仿宋_GB2312"/>
          <w:sz w:val="36"/>
          <w:szCs w:val="36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 xml:space="preserve">负   责  人：   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u w:val="single"/>
        </w:rPr>
        <w:t xml:space="preserve">                              </w:t>
      </w:r>
    </w:p>
    <w:p>
      <w:pPr>
        <w:spacing w:line="900" w:lineRule="exact"/>
        <w:ind w:left="-1365" w:leftChars="-650" w:right="525" w:rightChars="250"/>
        <w:rPr>
          <w:rFonts w:hint="default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 xml:space="preserve">联 系 方 式：  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u w:val="single"/>
        </w:rPr>
        <w:t xml:space="preserve">                              </w:t>
      </w:r>
    </w:p>
    <w:p>
      <w:pPr>
        <w:spacing w:line="900" w:lineRule="exact"/>
        <w:ind w:left="-1365" w:leftChars="-650" w:right="525" w:rightChars="250" w:firstLine="1080" w:firstLineChars="300"/>
        <w:rPr>
          <w:rFonts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 xml:space="preserve">申 报 日 期：   </w:t>
      </w:r>
      <w:r>
        <w:rPr>
          <w:rFonts w:hint="eastAsia" w:ascii="方正仿宋_GB2312" w:hAnsi="方正仿宋_GB2312" w:eastAsia="方正仿宋_GB2312" w:cs="方正仿宋_GB2312"/>
          <w:sz w:val="36"/>
          <w:szCs w:val="36"/>
          <w:u w:val="single"/>
        </w:rPr>
        <w:t xml:space="preserve">         年   月   日                          </w:t>
      </w: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jc w:val="both"/>
        <w:rPr>
          <w:rFonts w:ascii="宋体" w:hAnsi="宋体" w:cs="宋体"/>
          <w:sz w:val="36"/>
          <w:szCs w:val="36"/>
        </w:rPr>
      </w:pPr>
    </w:p>
    <w:p>
      <w:pPr>
        <w:spacing w:line="900" w:lineRule="exact"/>
        <w:jc w:val="center"/>
        <w:rPr>
          <w:rFonts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江苏安全技术职业学院教务处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制</w:t>
      </w:r>
    </w:p>
    <w:p>
      <w:pPr>
        <w:spacing w:line="900" w:lineRule="exact"/>
        <w:jc w:val="center"/>
        <w:rPr>
          <w:rFonts w:eastAsia="方正仿宋_GB2312"/>
          <w:sz w:val="36"/>
          <w:szCs w:val="36"/>
        </w:rPr>
      </w:pPr>
      <w:r>
        <w:rPr>
          <w:rFonts w:eastAsia="方正仿宋_GB2312"/>
          <w:sz w:val="36"/>
          <w:szCs w:val="36"/>
        </w:rPr>
        <w:t>202</w:t>
      </w:r>
      <w:r>
        <w:rPr>
          <w:rFonts w:hint="eastAsia" w:eastAsia="方正仿宋_GB2312"/>
          <w:sz w:val="36"/>
          <w:szCs w:val="36"/>
        </w:rPr>
        <w:t>3</w:t>
      </w:r>
      <w:r>
        <w:rPr>
          <w:rFonts w:eastAsia="方正仿宋_GB2312"/>
          <w:sz w:val="36"/>
          <w:szCs w:val="36"/>
        </w:rPr>
        <w:t>年</w:t>
      </w:r>
      <w:r>
        <w:rPr>
          <w:rFonts w:hint="eastAsia" w:eastAsia="方正仿宋_GB2312"/>
          <w:sz w:val="36"/>
          <w:szCs w:val="36"/>
          <w:lang w:val="en-US" w:eastAsia="zh-CN"/>
        </w:rPr>
        <w:t>10</w:t>
      </w:r>
      <w:r>
        <w:rPr>
          <w:rFonts w:eastAsia="方正仿宋_GB2312"/>
          <w:sz w:val="36"/>
          <w:szCs w:val="36"/>
        </w:rPr>
        <w:t>月</w:t>
      </w:r>
    </w:p>
    <w:p>
      <w:pPr>
        <w:jc w:val="center"/>
        <w:rPr>
          <w:rFonts w:eastAsia="方正仿宋_GB2312"/>
          <w:sz w:val="36"/>
          <w:szCs w:val="36"/>
        </w:rPr>
      </w:pPr>
      <w:r>
        <w:rPr>
          <w:rFonts w:eastAsia="方正仿宋_GB2312"/>
          <w:sz w:val="36"/>
          <w:szCs w:val="36"/>
        </w:rPr>
        <w:br w:type="page"/>
      </w:r>
    </w:p>
    <w:p>
      <w:pPr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  <w:sz w:val="36"/>
        </w:rPr>
        <w:t>填  写  说  明</w:t>
      </w:r>
    </w:p>
    <w:p>
      <w:pPr>
        <w:ind w:firstLine="420" w:firstLineChars="200"/>
        <w:rPr>
          <w:rFonts w:ascii="仿宋_GB2312" w:eastAsia="仿宋_GB2312"/>
        </w:rPr>
      </w:pPr>
    </w:p>
    <w:p>
      <w:pPr>
        <w:snapToGrid w:val="0"/>
        <w:spacing w:before="62" w:beforeLines="20" w:after="62" w:afterLines="20" w:line="360" w:lineRule="auto"/>
        <w:ind w:firstLine="600" w:firstLineChars="200"/>
        <w:rPr>
          <w:rFonts w:ascii="仿宋_GB2312" w:eastAsia="仿宋_GB2312"/>
          <w:sz w:val="30"/>
          <w:szCs w:val="21"/>
        </w:rPr>
      </w:pPr>
      <w:r>
        <w:rPr>
          <w:rFonts w:hint="eastAsia" w:ascii="仿宋_GB2312" w:eastAsia="仿宋_GB2312"/>
          <w:sz w:val="30"/>
          <w:szCs w:val="21"/>
        </w:rPr>
        <w:t>1.申请书的内容要实事求是，真实可靠。文字表达要明确、简洁。二级学院（部）应严格审核，对所填内容的真实性负责。</w:t>
      </w:r>
    </w:p>
    <w:p>
      <w:pPr>
        <w:snapToGrid w:val="0"/>
        <w:spacing w:before="62" w:beforeLines="20" w:after="62" w:afterLines="20" w:line="360" w:lineRule="auto"/>
        <w:ind w:firstLine="600" w:firstLineChars="200"/>
        <w:rPr>
          <w:rFonts w:ascii="仿宋_GB2312" w:eastAsia="仿宋_GB2312"/>
          <w:sz w:val="30"/>
          <w:szCs w:val="21"/>
        </w:rPr>
      </w:pPr>
      <w:r>
        <w:rPr>
          <w:rFonts w:hint="eastAsia" w:ascii="仿宋_GB2312" w:eastAsia="仿宋_GB2312"/>
          <w:sz w:val="30"/>
          <w:szCs w:val="21"/>
        </w:rPr>
        <w:t>2.表格各栏目大小必要时可根据内容进行调整，但应注意整体美观，便于阅读。</w:t>
      </w:r>
    </w:p>
    <w:p>
      <w:pPr>
        <w:snapToGrid w:val="0"/>
        <w:spacing w:before="62" w:beforeLines="20" w:after="62" w:afterLines="20" w:line="360" w:lineRule="auto"/>
        <w:ind w:firstLine="600" w:firstLineChars="200"/>
        <w:rPr>
          <w:rFonts w:hint="eastAsia" w:ascii="仿宋_GB2312" w:eastAsia="仿宋_GB2312"/>
          <w:sz w:val="30"/>
          <w:szCs w:val="21"/>
        </w:rPr>
      </w:pPr>
      <w:r>
        <w:rPr>
          <w:rFonts w:hint="eastAsia" w:ascii="仿宋_GB2312" w:eastAsia="仿宋_GB2312"/>
          <w:sz w:val="30"/>
          <w:szCs w:val="21"/>
        </w:rPr>
        <w:t>3.课程所属专业名称</w:t>
      </w:r>
      <w:r>
        <w:rPr>
          <w:rFonts w:hint="eastAsia" w:ascii="仿宋_GB2312" w:eastAsia="仿宋_GB2312"/>
          <w:sz w:val="30"/>
          <w:szCs w:val="21"/>
        </w:rPr>
        <w:t>及专业代码</w:t>
      </w:r>
      <w:r>
        <w:rPr>
          <w:rFonts w:hint="eastAsia" w:ascii="仿宋_GB2312" w:eastAsia="仿宋_GB2312"/>
          <w:sz w:val="30"/>
          <w:szCs w:val="21"/>
        </w:rPr>
        <w:t>依据教育部印发的《职业教育专业目录（2021年）》中高等职业教育专科专业名称及专业代码</w:t>
      </w:r>
      <w:r>
        <w:rPr>
          <w:rFonts w:hint="eastAsia" w:ascii="仿宋_GB2312" w:eastAsia="仿宋_GB2312"/>
          <w:sz w:val="30"/>
          <w:szCs w:val="21"/>
        </w:rPr>
        <w:t>规范填写</w:t>
      </w:r>
      <w:r>
        <w:rPr>
          <w:rFonts w:hint="eastAsia" w:ascii="仿宋_GB2312" w:eastAsia="仿宋_GB2312"/>
          <w:sz w:val="30"/>
          <w:szCs w:val="21"/>
        </w:rPr>
        <w:t>，参照格式为“</w:t>
      </w:r>
      <w:r>
        <w:rPr>
          <w:rFonts w:hint="eastAsia" w:ascii="仿宋_GB2312" w:eastAsia="仿宋_GB2312"/>
          <w:sz w:val="30"/>
          <w:szCs w:val="21"/>
          <w:lang w:val="en-US" w:eastAsia="zh-CN"/>
        </w:rPr>
        <w:t>安全技术与管理</w:t>
      </w:r>
      <w:r>
        <w:rPr>
          <w:rFonts w:hint="eastAsia" w:ascii="仿宋_GB2312" w:eastAsia="仿宋_GB2312"/>
          <w:sz w:val="30"/>
          <w:szCs w:val="21"/>
        </w:rPr>
        <w:t>（</w:t>
      </w:r>
      <w:r>
        <w:rPr>
          <w:rFonts w:hint="eastAsia" w:ascii="仿宋_GB2312" w:eastAsia="仿宋_GB2312"/>
          <w:sz w:val="30"/>
          <w:szCs w:val="21"/>
          <w:lang w:val="en-US" w:eastAsia="zh-CN"/>
        </w:rPr>
        <w:t>420901</w:t>
      </w:r>
      <w:r>
        <w:rPr>
          <w:rFonts w:hint="eastAsia" w:ascii="仿宋_GB2312" w:eastAsia="仿宋_GB2312"/>
          <w:sz w:val="30"/>
          <w:szCs w:val="21"/>
        </w:rPr>
        <w:t>）”。</w:t>
      </w:r>
      <w:bookmarkStart w:id="0" w:name="_GoBack"/>
      <w:bookmarkEnd w:id="0"/>
    </w:p>
    <w:p>
      <w:pPr>
        <w:snapToGrid w:val="0"/>
        <w:spacing w:before="62" w:beforeLines="20" w:after="62" w:afterLines="20" w:line="360" w:lineRule="auto"/>
        <w:ind w:firstLine="600" w:firstLineChars="200"/>
        <w:rPr>
          <w:rFonts w:ascii="仿宋_GB2312" w:eastAsia="仿宋_GB2312"/>
          <w:sz w:val="30"/>
          <w:szCs w:val="21"/>
        </w:rPr>
      </w:pPr>
    </w:p>
    <w:p>
      <w:pPr>
        <w:rPr>
          <w:rFonts w:ascii="仿宋_GB2312" w:eastAsia="仿宋_GB2312"/>
          <w:sz w:val="30"/>
          <w:szCs w:val="21"/>
        </w:rPr>
      </w:pPr>
      <w:r>
        <w:rPr>
          <w:rFonts w:ascii="仿宋_GB2312" w:eastAsia="仿宋_GB2312"/>
          <w:sz w:val="30"/>
          <w:szCs w:val="21"/>
        </w:rPr>
        <w:br w:type="page"/>
      </w:r>
    </w:p>
    <w:tbl>
      <w:tblPr>
        <w:tblStyle w:val="6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5"/>
        <w:gridCol w:w="762"/>
        <w:gridCol w:w="1022"/>
        <w:gridCol w:w="2080"/>
        <w:gridCol w:w="1710"/>
        <w:gridCol w:w="76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zh-TW" w:eastAsia="zh-TW" w:bidi="zh-TW"/>
              </w:rPr>
              <w:t>案例名称</w:t>
            </w:r>
          </w:p>
        </w:tc>
        <w:tc>
          <w:tcPr>
            <w:tcW w:w="7621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3" w:type="dxa"/>
            <w:gridSpan w:val="8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22" w:type="dxa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2080" w:type="dxa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所属专业（代码）</w:t>
            </w:r>
          </w:p>
        </w:tc>
        <w:tc>
          <w:tcPr>
            <w:tcW w:w="1710" w:type="dxa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课程属性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284" w:type="dxa"/>
            <w:gridSpan w:val="3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</w:p>
        </w:tc>
        <w:tc>
          <w:tcPr>
            <w:tcW w:w="1022" w:type="dxa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</w:p>
        </w:tc>
        <w:tc>
          <w:tcPr>
            <w:tcW w:w="2080" w:type="dxa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</w:p>
        </w:tc>
        <w:tc>
          <w:tcPr>
            <w:tcW w:w="1710" w:type="dxa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sz w:val="24"/>
                <w:szCs w:val="20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0"/>
              </w:rPr>
              <w:t>公共课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sz w:val="24"/>
                <w:szCs w:val="20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0"/>
              </w:rPr>
              <w:t>专业基础课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 w:cstheme="minorBidi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sz w:val="24"/>
                <w:szCs w:val="20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0"/>
              </w:rPr>
              <w:t>专业课</w:t>
            </w:r>
          </w:p>
        </w:tc>
        <w:tc>
          <w:tcPr>
            <w:tcW w:w="2047" w:type="dxa"/>
            <w:gridSpan w:val="2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sz w:val="24"/>
                <w:szCs w:val="20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0"/>
              </w:rPr>
              <w:t>理论课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sz w:val="24"/>
                <w:szCs w:val="20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0"/>
              </w:rPr>
              <w:t>理实一体化课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sz w:val="24"/>
                <w:szCs w:val="20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0"/>
              </w:rPr>
              <w:t>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zh-TW"/>
              </w:rPr>
              <w:t>教学单元名称</w:t>
            </w:r>
          </w:p>
        </w:tc>
        <w:tc>
          <w:tcPr>
            <w:tcW w:w="6859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3" w:type="dxa"/>
            <w:gridSpan w:val="8"/>
          </w:tcPr>
          <w:p>
            <w:pPr>
              <w:rPr>
                <w:rFonts w:hint="eastAsia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授课情况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近两年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近2年</w:t>
            </w:r>
            <w:r>
              <w:rPr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9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22XX-22XX学年第X学期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84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3" w:type="dxa"/>
            <w:gridSpan w:val="8"/>
          </w:tcPr>
          <w:p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三、案例内容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43" w:type="dxa"/>
            <w:gridSpan w:val="8"/>
            <w:vAlign w:val="center"/>
          </w:tcPr>
          <w:p>
            <w:pPr>
              <w:spacing w:line="420" w:lineRule="exact"/>
              <w:jc w:val="left"/>
              <w:rPr>
                <w:rFonts w:ascii="方正楷体_GB2312" w:hAnsi="方正楷体_GB2312" w:eastAsia="方正楷体_GB2312" w:cs="方正楷体_GB2312"/>
                <w:b/>
                <w:bCs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（一）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lang w:val="en-US" w:eastAsia="zh-CN"/>
              </w:rPr>
              <w:t>摘要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（300字以内）</w:t>
            </w:r>
          </w:p>
          <w:p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</w:rPr>
              <w:t>简洁凝练，高度概括表述出案例思路、关键做法、主要创新点与成效。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143" w:type="dxa"/>
            <w:gridSpan w:val="8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9143" w:type="dxa"/>
            <w:gridSpan w:val="8"/>
          </w:tcPr>
          <w:p>
            <w:pPr>
              <w:spacing w:line="420" w:lineRule="exact"/>
              <w:jc w:val="left"/>
              <w:rPr>
                <w:rFonts w:ascii="方正楷体_GB2312" w:hAnsi="方正楷体_GB2312" w:eastAsia="方正楷体_GB2312" w:cs="方正楷体_GB2312"/>
                <w:b/>
                <w:bCs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（二）背景与存在问题（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00字以内）</w:t>
            </w:r>
          </w:p>
          <w:p>
            <w:pPr>
              <w:spacing w:line="420" w:lineRule="exact"/>
              <w:jc w:val="left"/>
              <w:rPr>
                <w:rFonts w:eastAsia="方正仿宋_GB2312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</w:rPr>
              <w:t>适当的理论（或政策）结合实际分析，突出问题导向。即提出存在的问题，案例旨在解决什么问题，或击破教育教学中的哪些难点和痛点。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6" w:hRule="atLeast"/>
          <w:jc w:val="center"/>
        </w:trPr>
        <w:tc>
          <w:tcPr>
            <w:tcW w:w="9143" w:type="dxa"/>
            <w:gridSpan w:val="8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jc w:val="left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仿宋_GB2312" w:hAnsi="楷体"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143" w:type="dxa"/>
            <w:gridSpan w:val="8"/>
          </w:tcPr>
          <w:p>
            <w:pPr>
              <w:spacing w:line="420" w:lineRule="exact"/>
              <w:jc w:val="left"/>
              <w:rPr>
                <w:rFonts w:ascii="方正楷体_GB2312" w:hAnsi="方正楷体_GB2312" w:eastAsia="方正楷体_GB2312" w:cs="方正楷体_GB2312"/>
                <w:b/>
                <w:bCs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（三）问题解决的策略（2000字以内）</w:t>
            </w:r>
          </w:p>
          <w:p>
            <w:pPr>
              <w:jc w:val="left"/>
              <w:rPr>
                <w:rFonts w:eastAsia="方正仿宋_GB2312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</w:rPr>
              <w:t>提炼“课堂革命”的思路，阐述实施过程和主要做法，突出亮点和创新点，反映高等职业教育“工学结合、知行合一”的特点。典型案例的思路、过程和主要做法应注重一定的原创性，凸显特色和竞争力。文字语言表述精准，富有感染力和吸引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0" w:hRule="atLeast"/>
          <w:jc w:val="center"/>
        </w:trPr>
        <w:tc>
          <w:tcPr>
            <w:tcW w:w="9143" w:type="dxa"/>
            <w:gridSpan w:val="8"/>
          </w:tcPr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rPr>
                <w:rFonts w:eastAsia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143" w:type="dxa"/>
            <w:gridSpan w:val="8"/>
          </w:tcPr>
          <w:p>
            <w:pPr>
              <w:numPr>
                <w:ilvl w:val="255"/>
                <w:numId w:val="0"/>
              </w:numPr>
              <w:spacing w:line="420" w:lineRule="exact"/>
              <w:jc w:val="left"/>
              <w:rPr>
                <w:rFonts w:ascii="方正楷体_GB2312" w:hAnsi="方正楷体_GB2312" w:eastAsia="方正楷体_GB2312" w:cs="方正楷体_GB2312"/>
                <w:b/>
                <w:bCs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（四）实施效果（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00字以内）</w:t>
            </w:r>
          </w:p>
          <w:p>
            <w:pPr>
              <w:spacing w:line="420" w:lineRule="exact"/>
              <w:jc w:val="left"/>
              <w:rPr>
                <w:rFonts w:eastAsia="方正仿宋_GB2312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</w:rPr>
              <w:t>注重引用数据，注重教学创新和学生学习效果。成果可展示、做法可借鉴。描述清晰、层次分明、文字简练。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0" w:hRule="atLeast"/>
          <w:jc w:val="center"/>
        </w:trPr>
        <w:tc>
          <w:tcPr>
            <w:tcW w:w="9143" w:type="dxa"/>
            <w:gridSpan w:val="8"/>
          </w:tcPr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143" w:type="dxa"/>
            <w:gridSpan w:val="8"/>
          </w:tcPr>
          <w:p>
            <w:pPr>
              <w:numPr>
                <w:ilvl w:val="255"/>
                <w:numId w:val="0"/>
              </w:numPr>
              <w:spacing w:line="420" w:lineRule="exact"/>
              <w:jc w:val="left"/>
              <w:rPr>
                <w:rFonts w:ascii="方正楷体_GB2312" w:hAnsi="方正楷体_GB2312" w:eastAsia="方正楷体_GB2312" w:cs="方正楷体_GB2312"/>
                <w:b/>
                <w:bCs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（五）创新与示范（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00字以内）</w:t>
            </w:r>
          </w:p>
          <w:p>
            <w:pPr>
              <w:jc w:val="left"/>
              <w:rPr>
                <w:rFonts w:ascii="方正楷体_GB2312" w:hAnsi="方正楷体_GB2312" w:eastAsia="方正楷体_GB2312" w:cs="方正楷体_GB2312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</w:rPr>
              <w:t>具有创新性，体现“课堂革命”案例的典型性，并对其他课程、专业具有示范、引领和辐射作用。描述清晰、层次分明、文字简练。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0" w:hRule="atLeast"/>
          <w:jc w:val="center"/>
        </w:trPr>
        <w:tc>
          <w:tcPr>
            <w:tcW w:w="9143" w:type="dxa"/>
            <w:gridSpan w:val="8"/>
          </w:tcPr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rPr>
                <w:rFonts w:ascii="方正仿宋_GB2312" w:hAnsi="方正仿宋_GB2312" w:eastAsia="方正仿宋_GB2312" w:cs="方正仿宋_GB2312"/>
                <w:szCs w:val="21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9143" w:type="dxa"/>
            <w:gridSpan w:val="8"/>
          </w:tcPr>
          <w:p>
            <w:pPr>
              <w:numPr>
                <w:ilvl w:val="255"/>
                <w:numId w:val="0"/>
              </w:numPr>
              <w:spacing w:line="420" w:lineRule="exact"/>
              <w:jc w:val="left"/>
              <w:rPr>
                <w:rFonts w:ascii="方正楷体_GB2312" w:hAnsi="方正楷体_GB2312" w:eastAsia="方正楷体_GB2312" w:cs="方正楷体_GB2312"/>
                <w:b/>
                <w:bCs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（六）反思与改进（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sz w:val="24"/>
              </w:rPr>
              <w:t>00字以内）</w:t>
            </w:r>
          </w:p>
          <w:p>
            <w:pPr>
              <w:jc w:val="left"/>
              <w:rPr>
                <w:rFonts w:ascii="方正楷体_GB2312" w:hAnsi="方正楷体_GB2312" w:eastAsia="方正楷体_GB2312" w:cs="方正楷体_GB2312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</w:rPr>
              <w:t>对案例的总结，联系实际，可谈自己的体会和思考。可着眼未来，提出改进措施、谈后续计划或规划。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43" w:type="dxa"/>
            <w:gridSpan w:val="8"/>
          </w:tcPr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  <w:p>
            <w:pPr>
              <w:spacing w:line="380" w:lineRule="exact"/>
              <w:rPr>
                <w:rFonts w:ascii="方正楷体_GB2312" w:hAnsi="方正楷体_GB2312" w:eastAsia="方正楷体_GB2312" w:cs="方正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143" w:type="dxa"/>
            <w:gridSpan w:val="8"/>
            <w:vAlign w:val="center"/>
          </w:tcPr>
          <w:p>
            <w:pPr>
              <w:spacing w:line="380" w:lineRule="exact"/>
              <w:jc w:val="left"/>
              <w:rPr>
                <w:rFonts w:ascii="方正楷体_GB2312" w:hAnsi="方正楷体_GB2312" w:eastAsia="方正楷体_GB2312" w:cs="方正楷体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四、相关佐证材料</w:t>
            </w: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（请逐项罗列）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86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6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86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...</w:t>
            </w:r>
          </w:p>
        </w:tc>
        <w:tc>
          <w:tcPr>
            <w:tcW w:w="786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9143" w:type="dxa"/>
            <w:gridSpan w:val="8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四、授课教师的承诺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方正楷体_GB2312" w:hAnsi="方正楷体_GB2312" w:eastAsia="方正楷体_GB2312" w:cs="方正楷体_GB2312"/>
              </w:rPr>
            </w:pPr>
            <w:r>
              <w:rPr>
                <w:rFonts w:hint="eastAsia" w:ascii="方正楷体_GB2312" w:hAnsi="方正楷体_GB2312" w:eastAsia="方正楷体_GB2312" w:cs="方正楷体_GB2312"/>
              </w:rPr>
              <w:t>本案例为原创案例，不存在思想性、科学性和规范性问题，没有侵犯他人知识产权；同时，本表内容真实无误、准确，没有弄虚作假或学术不端等行为。</w:t>
            </w:r>
          </w:p>
          <w:p>
            <w:pPr>
              <w:pStyle w:val="4"/>
              <w:widowControl/>
              <w:spacing w:before="0" w:beforeAutospacing="0" w:after="0" w:afterAutospacing="0"/>
              <w:ind w:firstLine="480" w:firstLineChars="200"/>
            </w:pPr>
          </w:p>
          <w:p>
            <w:pPr>
              <w:pStyle w:val="4"/>
              <w:widowControl/>
              <w:spacing w:before="0" w:beforeAutospacing="0" w:after="0" w:afterAutospacing="0"/>
              <w:ind w:firstLine="1440" w:firstLineChars="600"/>
              <w:rPr>
                <w:rFonts w:ascii="方正楷体_GB2312" w:hAnsi="方正楷体_GB2312" w:eastAsia="方正楷体_GB2312" w:cs="方正楷体_GB2312"/>
              </w:rPr>
            </w:pPr>
            <w:r>
              <w:rPr>
                <w:rFonts w:hint="eastAsia" w:ascii="方正楷体_GB2312" w:hAnsi="方正楷体_GB2312" w:eastAsia="方正楷体_GB2312" w:cs="方正楷体_GB2312"/>
              </w:rPr>
              <w:t>全体授课教师（签名）：</w:t>
            </w:r>
          </w:p>
          <w:p>
            <w:pPr>
              <w:pStyle w:val="4"/>
              <w:widowControl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hint="eastAsia" w:ascii="方正楷体_GB2312" w:hAnsi="方正楷体_GB2312" w:eastAsia="方正楷体_GB2312" w:cs="方正楷体_GB231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9143" w:type="dxa"/>
            <w:gridSpan w:val="8"/>
          </w:tcPr>
          <w:p>
            <w:pPr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五、教学单位推荐意见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ind w:firstLine="5280" w:firstLineChars="2200"/>
              <w:rPr>
                <w:rFonts w:ascii="方正楷体_GB2312" w:hAnsi="方正楷体_GB2312" w:eastAsia="方正楷体_GB2312" w:cs="方正楷体_GB2312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</w:rPr>
              <w:t>单位负责人（签名）：</w:t>
            </w:r>
          </w:p>
          <w:p>
            <w:pPr>
              <w:jc w:val="right"/>
              <w:rPr>
                <w:rFonts w:ascii="方正楷体_GB2312" w:hAnsi="方正楷体_GB2312" w:eastAsia="方正楷体_GB2312" w:cs="方正楷体_GB2312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</w:rPr>
              <w:t>年    月     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9143" w:type="dxa"/>
            <w:gridSpan w:val="8"/>
          </w:tcPr>
          <w:p>
            <w:pPr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六、专家组评审意见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rPr>
                <w:rFonts w:ascii="方正楷体_GB2312" w:hAnsi="方正楷体_GB2312" w:eastAsia="方正楷体_GB2312" w:cs="方正楷体_GB2312"/>
                <w:kern w:val="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方正楷体_GB2312" w:hAnsi="方正楷体_GB2312" w:eastAsia="方正楷体_GB2312" w:cs="方正楷体_GB2312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</w:rPr>
              <w:t>专家组长（签名）：</w:t>
            </w: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9143" w:type="dxa"/>
            <w:gridSpan w:val="8"/>
          </w:tcPr>
          <w:p>
            <w:pPr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七、学校意见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方正楷体_GB2312" w:hAnsi="方正楷体_GB2312" w:eastAsia="方正楷体_GB2312" w:cs="方正楷体_GB2312"/>
                <w:kern w:val="0"/>
                <w:sz w:val="24"/>
              </w:rPr>
            </w:pPr>
          </w:p>
          <w:p>
            <w:pPr>
              <w:ind w:firstLine="5280" w:firstLineChars="2200"/>
              <w:jc w:val="left"/>
              <w:rPr>
                <w:rFonts w:ascii="方正楷体_GB2312" w:hAnsi="方正楷体_GB2312" w:eastAsia="方正楷体_GB2312" w:cs="方正楷体_GB2312"/>
                <w:kern w:val="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</w:rPr>
              <w:t>校领导（签名）：</w:t>
            </w: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4"/>
              </w:rPr>
              <w:t>年    月    日</w:t>
            </w:r>
          </w:p>
        </w:tc>
      </w:tr>
    </w:tbl>
    <w:p>
      <w:pPr>
        <w:spacing w:line="100" w:lineRule="exact"/>
      </w:pPr>
    </w:p>
    <w:p>
      <w:pPr>
        <w:spacing w:line="1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2312">
    <w:altName w:val="楷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26DC372A"/>
    <w:rsid w:val="00066614"/>
    <w:rsid w:val="00281E49"/>
    <w:rsid w:val="00366FD0"/>
    <w:rsid w:val="00610871"/>
    <w:rsid w:val="006C0045"/>
    <w:rsid w:val="00A321C1"/>
    <w:rsid w:val="00C03804"/>
    <w:rsid w:val="00E652FA"/>
    <w:rsid w:val="04645078"/>
    <w:rsid w:val="154F12DE"/>
    <w:rsid w:val="15BC192A"/>
    <w:rsid w:val="1A954C6D"/>
    <w:rsid w:val="26DC372A"/>
    <w:rsid w:val="2FFF10AF"/>
    <w:rsid w:val="33FB1B8D"/>
    <w:rsid w:val="36835E48"/>
    <w:rsid w:val="3CD835BB"/>
    <w:rsid w:val="3D141F11"/>
    <w:rsid w:val="4D7C6FC6"/>
    <w:rsid w:val="4F5F0DCA"/>
    <w:rsid w:val="52F83A10"/>
    <w:rsid w:val="6A177B1C"/>
    <w:rsid w:val="72AB41A3"/>
    <w:rsid w:val="7CB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Other|1"/>
    <w:basedOn w:val="1"/>
    <w:qFormat/>
    <w:uiPriority w:val="0"/>
    <w:pPr>
      <w:spacing w:after="40" w:line="48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2023-09-21T07:55:00Z</dcterms:created>
  <dc:creator>勤劳的懒猫</dc:creator>
  <cp:lastModifiedBy>haha</cp:lastModifiedBy>
  <dcterms:modified xsi:type="dcterms:W3CDTF">2023-11-21T01:39:34Z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9FA296B0283A41DEA9E7B8AE82074455</vt:lpwstr>
  </property>
</Properties>
</file>